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4F2F0E" w:rsidRDefault="001D23A9" w:rsidP="001D23A9">
      <w:pPr>
        <w:jc w:val="center"/>
        <w:rPr>
          <w:rFonts w:cs="Times New Roman"/>
          <w:szCs w:val="30"/>
        </w:rPr>
      </w:pPr>
      <w:r w:rsidRPr="004F2F0E">
        <w:rPr>
          <w:rFonts w:cs="Times New Roman"/>
          <w:szCs w:val="30"/>
        </w:rPr>
        <w:t>АДМИНИСТРАТИВНАЯ ПРОЦЕДУРА № 1.1.2</w:t>
      </w:r>
      <w:r w:rsidR="007F3FDA" w:rsidRPr="004F2F0E">
        <w:rPr>
          <w:rFonts w:cs="Times New Roman"/>
          <w:szCs w:val="30"/>
          <w:vertAlign w:val="superscript"/>
        </w:rPr>
        <w:t>1</w:t>
      </w:r>
      <w:r w:rsidRPr="004F2F0E">
        <w:rPr>
          <w:rFonts w:cs="Times New Roman"/>
          <w:szCs w:val="30"/>
        </w:rPr>
        <w:t>.</w:t>
      </w:r>
    </w:p>
    <w:p w:rsidR="00482B25" w:rsidRDefault="001D23A9" w:rsidP="00A17785">
      <w:pPr>
        <w:ind w:right="197"/>
        <w:jc w:val="center"/>
        <w:rPr>
          <w:rFonts w:cs="Times New Roman"/>
          <w:b/>
          <w:szCs w:val="30"/>
        </w:rPr>
      </w:pPr>
      <w:r w:rsidRPr="004F2F0E">
        <w:rPr>
          <w:rFonts w:cs="Times New Roman"/>
          <w:b/>
          <w:szCs w:val="30"/>
        </w:rPr>
        <w:t xml:space="preserve">Принятие решения </w:t>
      </w:r>
      <w:r w:rsidR="001E3AF1" w:rsidRPr="004F2F0E">
        <w:rPr>
          <w:rFonts w:cs="Times New Roman"/>
          <w:b/>
          <w:szCs w:val="30"/>
        </w:rPr>
        <w:t>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A5161B" w:rsidRPr="004F2F0E" w:rsidRDefault="00A5161B" w:rsidP="00A17785">
      <w:pPr>
        <w:ind w:right="197"/>
        <w:jc w:val="center"/>
        <w:rPr>
          <w:rFonts w:cs="Times New Roman"/>
          <w:szCs w:val="30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549"/>
      </w:tblGrid>
      <w:tr w:rsidR="001D23A9" w:rsidRPr="004F2F0E" w:rsidTr="00A5161B">
        <w:tc>
          <w:tcPr>
            <w:tcW w:w="3828" w:type="dxa"/>
          </w:tcPr>
          <w:p w:rsidR="001D23A9" w:rsidRPr="00A5161B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49" w:type="dxa"/>
          </w:tcPr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bookmarkStart w:id="0" w:name="a985"/>
            <w:bookmarkEnd w:id="0"/>
            <w:r>
              <w:t>Заявление</w:t>
            </w:r>
          </w:p>
          <w:p w:rsidR="009E7634" w:rsidRPr="009E7634" w:rsidRDefault="00136269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hyperlink r:id="rId6" w:anchor="a2" w:tooltip="+" w:history="1">
              <w:r w:rsidR="009E7634">
                <w:rPr>
                  <w:rStyle w:val="a4"/>
                </w:rPr>
                <w:t>паспорт</w:t>
              </w:r>
            </w:hyperlink>
            <w:r w:rsidR="009E7634">
              <w:t xml:space="preserve"> или иной документ, удостоверяющий личность</w:t>
            </w:r>
            <w:r w:rsidR="009E7634">
              <w:br/>
              <w:t>документ, удостоверяющий право на земельный участок</w:t>
            </w:r>
            <w:r w:rsidR="009E7634">
              <w:br/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</w:t>
            </w:r>
            <w:r>
              <w:lastRenderedPageBreak/>
              <w:t>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недвижимого имущества), – в случае принятия решения о разрешении отчуждения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документ, подтверждающий досрочное внесение в полном объеме платы за земельный участок, платы за право </w:t>
            </w:r>
            <w:r>
              <w:lastRenderedPageBreak/>
              <w:t>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документ, подтверждающий внесение платы по кадастровой стоимости земельных участков без предоставления </w:t>
            </w:r>
            <w:r>
              <w:lastRenderedPageBreak/>
              <w:t>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 заявление</w:t>
            </w:r>
          </w:p>
          <w:p w:rsidR="009E7634" w:rsidRPr="009E7634" w:rsidRDefault="00136269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hyperlink r:id="rId7" w:anchor="a2" w:tooltip="+" w:history="1">
              <w:r w:rsidR="009E7634">
                <w:rPr>
                  <w:rStyle w:val="a4"/>
                </w:rPr>
                <w:t>паспорт</w:t>
              </w:r>
            </w:hyperlink>
            <w:r w:rsidR="009E7634">
              <w:t xml:space="preserve"> или иной документ, удостоверяющий личность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удостоверяющий право на земельный участок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</w:t>
            </w:r>
            <w:r>
              <w:lastRenderedPageBreak/>
              <w:t>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недвижимого имущества), – в случае принятия решения о разрешении отчуждения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документ, подтверждающий досрочное внесение в полном объеме платы за земельный участок, платы за право </w:t>
            </w:r>
            <w:r>
              <w:lastRenderedPageBreak/>
              <w:t>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</w:p>
          <w:p w:rsidR="009E7634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документ, подтверждающий внесение платы по кадастровой стоимости земельных участков без предоставления </w:t>
            </w:r>
            <w:r>
              <w:lastRenderedPageBreak/>
              <w:t>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</w:p>
          <w:p w:rsidR="001D23A9" w:rsidRPr="009E7634" w:rsidRDefault="009E7634" w:rsidP="009E7634">
            <w:pPr>
              <w:pStyle w:val="a5"/>
              <w:numPr>
                <w:ilvl w:val="0"/>
                <w:numId w:val="10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</w:p>
        </w:tc>
      </w:tr>
      <w:tr w:rsidR="00A17785" w:rsidRPr="004F2F0E" w:rsidTr="00A5161B">
        <w:tc>
          <w:tcPr>
            <w:tcW w:w="3828" w:type="dxa"/>
          </w:tcPr>
          <w:p w:rsidR="00A17785" w:rsidRPr="00A5161B" w:rsidRDefault="00A17785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549" w:type="dxa"/>
          </w:tcPr>
          <w:p w:rsidR="00A17785" w:rsidRPr="00A5161B" w:rsidRDefault="00A17785" w:rsidP="001E3AF1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ind w:left="0" w:firstLine="288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>справка </w:t>
            </w:r>
            <w:r w:rsidR="001E3AF1" w:rsidRPr="00A5161B">
              <w:rPr>
                <w:rFonts w:cs="Times New Roman"/>
                <w:sz w:val="28"/>
                <w:szCs w:val="28"/>
              </w:rPr>
              <w:t>о состоянии на учете нуждающихся в улучшении жилищных условий</w:t>
            </w:r>
          </w:p>
        </w:tc>
      </w:tr>
      <w:tr w:rsidR="001D23A9" w:rsidRPr="004F2F0E" w:rsidTr="00A5161B">
        <w:tc>
          <w:tcPr>
            <w:tcW w:w="3828" w:type="dxa"/>
          </w:tcPr>
          <w:p w:rsidR="001D23A9" w:rsidRPr="00A5161B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49" w:type="dxa"/>
          </w:tcPr>
          <w:p w:rsidR="001D23A9" w:rsidRPr="009E7634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 xml:space="preserve">бесплатно </w:t>
            </w:r>
          </w:p>
          <w:p w:rsidR="001D23A9" w:rsidRPr="009E7634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D23A9" w:rsidRPr="004F2F0E" w:rsidTr="00A5161B">
        <w:tc>
          <w:tcPr>
            <w:tcW w:w="3828" w:type="dxa"/>
          </w:tcPr>
          <w:p w:rsidR="001D23A9" w:rsidRPr="00A5161B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549" w:type="dxa"/>
          </w:tcPr>
          <w:p w:rsidR="001D23A9" w:rsidRPr="009E7634" w:rsidRDefault="009E7634" w:rsidP="002457BA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9E7634">
              <w:rPr>
                <w:sz w:val="28"/>
                <w:szCs w:val="28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</w:tr>
      <w:tr w:rsidR="001D23A9" w:rsidRPr="004F2F0E" w:rsidTr="00A5161B">
        <w:tc>
          <w:tcPr>
            <w:tcW w:w="3828" w:type="dxa"/>
          </w:tcPr>
          <w:p w:rsidR="001D23A9" w:rsidRPr="00A5161B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549" w:type="dxa"/>
          </w:tcPr>
          <w:p w:rsidR="001D23A9" w:rsidRPr="00A5161B" w:rsidRDefault="00DF5B1B" w:rsidP="00DF5B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596C3C" w:rsidRPr="004F2F0E" w:rsidTr="00A5161B">
        <w:tc>
          <w:tcPr>
            <w:tcW w:w="3828" w:type="dxa"/>
          </w:tcPr>
          <w:p w:rsidR="00596C3C" w:rsidRPr="00A5161B" w:rsidRDefault="00596C3C" w:rsidP="004716CB">
            <w:pPr>
              <w:ind w:firstLine="22"/>
              <w:jc w:val="left"/>
              <w:rPr>
                <w:b/>
                <w:sz w:val="28"/>
                <w:szCs w:val="28"/>
              </w:rPr>
            </w:pPr>
            <w:r w:rsidRPr="00A5161B">
              <w:rPr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549" w:type="dxa"/>
          </w:tcPr>
          <w:p w:rsidR="00596C3C" w:rsidRDefault="00596C3C" w:rsidP="00596C3C">
            <w:pPr>
              <w:ind w:firstLine="22"/>
              <w:rPr>
                <w:sz w:val="28"/>
                <w:szCs w:val="28"/>
              </w:rPr>
            </w:pPr>
            <w:r w:rsidRPr="00A5161B"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  <w:p w:rsidR="009E7634" w:rsidRPr="00A5161B" w:rsidRDefault="009E7634" w:rsidP="00596C3C">
            <w:pPr>
              <w:ind w:firstLine="22"/>
              <w:rPr>
                <w:sz w:val="28"/>
                <w:szCs w:val="28"/>
              </w:rPr>
            </w:pPr>
          </w:p>
        </w:tc>
      </w:tr>
      <w:tr w:rsidR="00596C3C" w:rsidRPr="004F2F0E" w:rsidTr="00A5161B">
        <w:tc>
          <w:tcPr>
            <w:tcW w:w="3828" w:type="dxa"/>
          </w:tcPr>
          <w:p w:rsidR="00596C3C" w:rsidRPr="00A5161B" w:rsidRDefault="00596C3C" w:rsidP="004716CB">
            <w:pPr>
              <w:ind w:firstLine="22"/>
              <w:jc w:val="left"/>
              <w:rPr>
                <w:b/>
                <w:sz w:val="28"/>
                <w:szCs w:val="28"/>
              </w:rPr>
            </w:pPr>
            <w:r w:rsidRPr="00A5161B">
              <w:rPr>
                <w:b/>
                <w:sz w:val="28"/>
                <w:szCs w:val="28"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549" w:type="dxa"/>
          </w:tcPr>
          <w:p w:rsidR="00A47D0C" w:rsidRPr="00A5161B" w:rsidRDefault="00A47D0C" w:rsidP="00A47D0C">
            <w:pPr>
              <w:ind w:firstLine="0"/>
              <w:rPr>
                <w:sz w:val="28"/>
                <w:szCs w:val="28"/>
              </w:rPr>
            </w:pPr>
            <w:r w:rsidRPr="00A5161B">
              <w:rPr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596C3C" w:rsidRPr="00A5161B" w:rsidRDefault="00A47D0C" w:rsidP="00A47D0C">
            <w:pPr>
              <w:ind w:firstLine="22"/>
              <w:rPr>
                <w:sz w:val="28"/>
                <w:szCs w:val="28"/>
              </w:rPr>
            </w:pPr>
            <w:r w:rsidRPr="00A5161B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  <w:tr w:rsidR="001D23A9" w:rsidRPr="004F2F0E" w:rsidTr="00A5161B">
        <w:tc>
          <w:tcPr>
            <w:tcW w:w="10377" w:type="dxa"/>
            <w:gridSpan w:val="2"/>
          </w:tcPr>
          <w:p w:rsidR="001E022C" w:rsidRPr="00A5161B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Pr="00A5161B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A516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A5161B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A5161B">
              <w:rPr>
                <w:rFonts w:cs="Times New Roman"/>
                <w:sz w:val="28"/>
                <w:szCs w:val="28"/>
              </w:rPr>
              <w:t>:</w:t>
            </w:r>
          </w:p>
          <w:p w:rsidR="00A5161B" w:rsidRDefault="001E022C" w:rsidP="0067189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 xml:space="preserve"> </w:t>
            </w:r>
            <w:r w:rsidR="00671890" w:rsidRPr="00A5161B">
              <w:rPr>
                <w:rFonts w:cs="Times New Roman"/>
                <w:sz w:val="28"/>
                <w:szCs w:val="28"/>
              </w:rPr>
              <w:t xml:space="preserve">в службу «Одно окно» райисполкома: г. Кировск, ул. Кирова, 80, </w:t>
            </w:r>
            <w:proofErr w:type="spellStart"/>
            <w:r w:rsidR="00671890" w:rsidRPr="00A5161B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 w:rsidR="00671890" w:rsidRPr="00A5161B"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671890" w:rsidRPr="00A5161B" w:rsidRDefault="00671890" w:rsidP="0067189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A5161B" w:rsidRDefault="00671890" w:rsidP="0067189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A5161B">
              <w:rPr>
                <w:rFonts w:cs="Times New Roman"/>
                <w:sz w:val="28"/>
                <w:szCs w:val="28"/>
              </w:rPr>
              <w:t xml:space="preserve">: понедельник, вторник, четверг, пятница с 8.00 до 17.00, </w:t>
            </w:r>
          </w:p>
          <w:p w:rsidR="00671890" w:rsidRPr="00A5161B" w:rsidRDefault="00671890" w:rsidP="0067189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 xml:space="preserve">пятница с 8.00 до 20.00, </w:t>
            </w:r>
          </w:p>
          <w:p w:rsidR="001D23A9" w:rsidRPr="00A5161B" w:rsidRDefault="00671890" w:rsidP="00A516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A5161B">
              <w:rPr>
                <w:rFonts w:cs="Times New Roman"/>
                <w:sz w:val="28"/>
                <w:szCs w:val="28"/>
              </w:rPr>
              <w:t>суббота, воскресенье - выходной.</w:t>
            </w:r>
          </w:p>
        </w:tc>
      </w:tr>
    </w:tbl>
    <w:p w:rsidR="003F440F" w:rsidRDefault="003F440F" w:rsidP="003F440F">
      <w:pPr>
        <w:ind w:left="4140"/>
        <w:rPr>
          <w:i/>
          <w:sz w:val="24"/>
          <w:szCs w:val="24"/>
          <w:u w:val="single"/>
        </w:rPr>
      </w:pPr>
    </w:p>
    <w:p w:rsidR="003F440F" w:rsidRDefault="003F440F" w:rsidP="00136269">
      <w:pPr>
        <w:spacing w:after="200" w:line="276" w:lineRule="auto"/>
        <w:ind w:firstLine="0"/>
        <w:jc w:val="left"/>
      </w:pPr>
      <w:bookmarkStart w:id="1" w:name="_GoBack"/>
      <w:bookmarkEnd w:id="1"/>
    </w:p>
    <w:sectPr w:rsidR="003F440F" w:rsidSect="00A5161B">
      <w:pgSz w:w="11906" w:h="16838"/>
      <w:pgMar w:top="567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831"/>
    <w:multiLevelType w:val="hybridMultilevel"/>
    <w:tmpl w:val="BB7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8CF"/>
    <w:multiLevelType w:val="hybridMultilevel"/>
    <w:tmpl w:val="A846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4C5B"/>
    <w:multiLevelType w:val="hybridMultilevel"/>
    <w:tmpl w:val="E630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608"/>
    <w:multiLevelType w:val="hybridMultilevel"/>
    <w:tmpl w:val="381C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C8D"/>
    <w:multiLevelType w:val="hybridMultilevel"/>
    <w:tmpl w:val="EC3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08E1"/>
    <w:multiLevelType w:val="hybridMultilevel"/>
    <w:tmpl w:val="B14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977B8A"/>
    <w:multiLevelType w:val="hybridMultilevel"/>
    <w:tmpl w:val="54B4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6579"/>
    <w:multiLevelType w:val="hybridMultilevel"/>
    <w:tmpl w:val="41AA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36269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AF1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57EF0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40F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16CB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2F0E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6C3C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1890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3FDA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2FA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9DF"/>
    <w:rsid w:val="009D1B88"/>
    <w:rsid w:val="009D3296"/>
    <w:rsid w:val="009D5C4C"/>
    <w:rsid w:val="009E158C"/>
    <w:rsid w:val="009E3253"/>
    <w:rsid w:val="009E4851"/>
    <w:rsid w:val="009E6A11"/>
    <w:rsid w:val="009E7634"/>
    <w:rsid w:val="009F1237"/>
    <w:rsid w:val="009F5C48"/>
    <w:rsid w:val="009F5EE0"/>
    <w:rsid w:val="009F7833"/>
    <w:rsid w:val="009F7C04"/>
    <w:rsid w:val="00A0175D"/>
    <w:rsid w:val="00A06EF4"/>
    <w:rsid w:val="00A104D5"/>
    <w:rsid w:val="00A1778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47D0C"/>
    <w:rsid w:val="00A50BC8"/>
    <w:rsid w:val="00A5161B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4EF0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10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5B1B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3E0F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DFB1"/>
  <w15:docId w15:val="{C958E7AC-EDC1-4765-B218-A9E4B81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x.dll?d=179950&amp;a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x.dll?d=179950&amp;a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B918-7C33-43CD-B382-D6C4665C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18</cp:revision>
  <cp:lastPrinted>2023-03-09T08:03:00Z</cp:lastPrinted>
  <dcterms:created xsi:type="dcterms:W3CDTF">2022-07-12T10:33:00Z</dcterms:created>
  <dcterms:modified xsi:type="dcterms:W3CDTF">2023-03-12T08:22:00Z</dcterms:modified>
</cp:coreProperties>
</file>