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E2230D">
        <w:t>5.1</w:t>
      </w:r>
      <w:r>
        <w:t>.</w:t>
      </w:r>
    </w:p>
    <w:p w:rsidR="00B5593F" w:rsidRDefault="00B5593F" w:rsidP="00667B9B">
      <w:pPr>
        <w:jc w:val="center"/>
      </w:pPr>
    </w:p>
    <w:p w:rsidR="00B5593F" w:rsidRPr="00E2230D" w:rsidRDefault="00E2230D" w:rsidP="00667B9B">
      <w:pPr>
        <w:jc w:val="center"/>
        <w:rPr>
          <w:b/>
        </w:rPr>
      </w:pPr>
      <w:r w:rsidRPr="00E2230D">
        <w:rPr>
          <w:b/>
        </w:rPr>
        <w:t>Регистрация рождения</w:t>
      </w:r>
    </w:p>
    <w:p w:rsidR="00B5593F" w:rsidRDefault="00B5593F" w:rsidP="00B5593F"/>
    <w:p w:rsidR="00B5593F" w:rsidRPr="00A72018" w:rsidRDefault="00B5593F" w:rsidP="00B5593F">
      <w:r>
        <w:t xml:space="preserve">(осуществляется в соответствии с постановлением Совета Министров Республики Беларусь от </w:t>
      </w:r>
      <w:r w:rsidR="00E2230D">
        <w:t xml:space="preserve">14 декабря 2005 </w:t>
      </w:r>
      <w:r>
        <w:t xml:space="preserve">г. </w:t>
      </w:r>
      <w:r w:rsidR="00E2230D">
        <w:t xml:space="preserve">          </w:t>
      </w:r>
      <w:r>
        <w:t>№ 1</w:t>
      </w:r>
      <w:r w:rsidR="00E2230D">
        <w:t>454</w:t>
      </w:r>
      <w:r>
        <w:t xml:space="preserve"> «</w:t>
      </w:r>
      <w:r w:rsidR="00E2230D" w:rsidRPr="00E2230D">
        <w:t>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</w:t>
      </w:r>
      <w:r>
        <w:t xml:space="preserve">») 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CB05CE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E2230D" w:rsidRPr="0009642F" w:rsidRDefault="00E2230D" w:rsidP="00B5593F">
            <w:pPr>
              <w:rPr>
                <w:szCs w:val="30"/>
              </w:rPr>
            </w:pPr>
            <w:r w:rsidRPr="00E2230D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E2230D">
              <w:rPr>
                <w:sz w:val="28"/>
                <w:szCs w:val="28"/>
              </w:rPr>
              <w:t>паспорта или иные документы, удостоверяющие личность родителей (родителя</w:t>
            </w:r>
            <w:r w:rsidRPr="0009642F">
              <w:rPr>
                <w:szCs w:val="30"/>
              </w:rPr>
              <w:t>), заявителя (за исключением иностранных граждан и лиц без гражданства, ходатайствующих о предоставлении статуса беженца</w:t>
            </w:r>
            <w:r w:rsidR="0009642F" w:rsidRPr="0009642F">
              <w:rPr>
                <w:szCs w:val="30"/>
              </w:rPr>
              <w:t>, дополнительной защиты или убежища</w:t>
            </w:r>
            <w:r w:rsidRPr="0009642F">
              <w:rPr>
                <w:szCs w:val="30"/>
              </w:rPr>
              <w:t xml:space="preserve">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E2230D" w:rsidRPr="0009642F" w:rsidRDefault="00E2230D" w:rsidP="00B5593F">
            <w:pPr>
              <w:rPr>
                <w:szCs w:val="30"/>
              </w:rPr>
            </w:pPr>
            <w:r w:rsidRPr="0009642F">
              <w:rPr>
                <w:szCs w:val="30"/>
              </w:rPr>
              <w:t>• свидетельство о регистрации ходатайства о предоставлении статуса беженца</w:t>
            </w:r>
            <w:r w:rsidR="0009642F" w:rsidRPr="0009642F">
              <w:rPr>
                <w:szCs w:val="30"/>
              </w:rPr>
              <w:t xml:space="preserve">, дополнительной защиты или убежища </w:t>
            </w:r>
            <w:r w:rsidRPr="0009642F">
              <w:rPr>
                <w:szCs w:val="30"/>
              </w:rPr>
              <w:t>в Республике Беларусь – для иностранных граждан и лиц без гражданства, ходатайствующих о предоставлении статуса беженца</w:t>
            </w:r>
            <w:r w:rsidR="0009642F" w:rsidRPr="0009642F">
              <w:rPr>
                <w:szCs w:val="30"/>
              </w:rPr>
              <w:t xml:space="preserve">, дополнительной защиты или убежища </w:t>
            </w:r>
            <w:r w:rsidRPr="0009642F">
              <w:rPr>
                <w:szCs w:val="30"/>
              </w:rPr>
              <w:t>в Республике Беларусь</w:t>
            </w:r>
          </w:p>
          <w:p w:rsidR="00E2230D" w:rsidRDefault="00E2230D" w:rsidP="00B5593F">
            <w:pPr>
              <w:rPr>
                <w:sz w:val="28"/>
                <w:szCs w:val="28"/>
              </w:rPr>
            </w:pPr>
            <w:r w:rsidRPr="0009642F">
              <w:rPr>
                <w:szCs w:val="30"/>
              </w:rPr>
              <w:t>• свидетельство о предоставлении дополнительной</w:t>
            </w:r>
            <w:r w:rsidRPr="00E2230D">
              <w:rPr>
                <w:sz w:val="28"/>
                <w:szCs w:val="28"/>
              </w:rPr>
              <w:t xml:space="preserve">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</w:p>
          <w:p w:rsidR="00E2230D" w:rsidRDefault="00E2230D" w:rsidP="00B5593F">
            <w:pPr>
              <w:rPr>
                <w:sz w:val="28"/>
                <w:szCs w:val="28"/>
              </w:rPr>
            </w:pPr>
            <w:r w:rsidRPr="00E2230D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E2230D">
              <w:rPr>
                <w:sz w:val="28"/>
                <w:szCs w:val="28"/>
              </w:rPr>
              <w:t>медицинская справка о рождении либо копия решения суда об установлении факта рождения</w:t>
            </w:r>
          </w:p>
          <w:p w:rsidR="00E2230D" w:rsidRDefault="00E2230D" w:rsidP="00B5593F">
            <w:pPr>
              <w:rPr>
                <w:sz w:val="28"/>
                <w:szCs w:val="28"/>
              </w:rPr>
            </w:pPr>
            <w:r w:rsidRPr="00E2230D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E2230D">
              <w:rPr>
                <w:sz w:val="28"/>
                <w:szCs w:val="28"/>
              </w:rPr>
      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</w:p>
          <w:p w:rsidR="0009642F" w:rsidRDefault="00E2230D" w:rsidP="0009642F">
            <w:pPr>
              <w:rPr>
                <w:szCs w:val="30"/>
              </w:rPr>
            </w:pPr>
            <w:proofErr w:type="gramStart"/>
            <w:r w:rsidRPr="0009642F">
              <w:rPr>
                <w:szCs w:val="30"/>
              </w:rPr>
              <w:t xml:space="preserve">• заявление матери ребенка, подтверждающее, что </w:t>
            </w:r>
            <w:r w:rsidR="0009642F" w:rsidRPr="0009642F">
              <w:rPr>
                <w:szCs w:val="30"/>
              </w:rPr>
              <w:t xml:space="preserve"> бывший </w:t>
            </w:r>
            <w:r w:rsidRPr="0009642F">
              <w:rPr>
                <w:szCs w:val="30"/>
              </w:rPr>
              <w:t>супруг не является отцом ребенка, паспорт или иной документ, удостоверяющий личность фактического отца ребенка, заявление</w:t>
            </w:r>
            <w:r w:rsidR="0009642F" w:rsidRPr="0009642F">
              <w:rPr>
                <w:szCs w:val="30"/>
              </w:rPr>
              <w:t xml:space="preserve"> бывшего </w:t>
            </w:r>
            <w:r w:rsidRPr="0009642F">
              <w:rPr>
                <w:szCs w:val="30"/>
              </w:rPr>
              <w:t xml:space="preserve">супруга матери ребенка, подтверждающее, что он не является отцом ребенка, совместное заявление матери и фактического отца ребенка о регистрации установления </w:t>
            </w:r>
            <w:r w:rsidRPr="0009642F">
              <w:rPr>
                <w:szCs w:val="30"/>
              </w:rPr>
              <w:lastRenderedPageBreak/>
              <w:t xml:space="preserve">отцовства – в случае регистрации рождения ребенка у матери, заявляющей, что ее </w:t>
            </w:r>
            <w:r w:rsidR="0009642F" w:rsidRPr="0009642F">
              <w:rPr>
                <w:szCs w:val="30"/>
              </w:rPr>
              <w:t xml:space="preserve"> бывший </w:t>
            </w:r>
            <w:r w:rsidRPr="0009642F">
              <w:rPr>
                <w:szCs w:val="30"/>
              </w:rPr>
              <w:t>супруг не является отцом ребенка</w:t>
            </w:r>
            <w:proofErr w:type="gramEnd"/>
          </w:p>
          <w:p w:rsidR="0009642F" w:rsidRDefault="0009642F" w:rsidP="0009642F">
            <w:pPr>
              <w:rPr>
                <w:szCs w:val="30"/>
              </w:rPr>
            </w:pPr>
            <w:r w:rsidRPr="0009642F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Pr="0009642F">
              <w:rPr>
                <w:szCs w:val="30"/>
              </w:rPr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</w:p>
          <w:p w:rsidR="00B5593F" w:rsidRPr="00B5593F" w:rsidRDefault="0009642F" w:rsidP="0009642F">
            <w:r w:rsidRPr="0009642F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Pr="0009642F">
              <w:rPr>
                <w:szCs w:val="30"/>
              </w:rPr>
              <w:t>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  <w:r w:rsidR="00B5593F" w:rsidRPr="0009642F">
              <w:rPr>
                <w:szCs w:val="30"/>
              </w:rPr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5B0F9C">
            <w:r>
              <w:lastRenderedPageBreak/>
              <w:t xml:space="preserve">Документы, запрашиваемые </w:t>
            </w:r>
            <w:r w:rsidR="005B0F9C">
              <w:t xml:space="preserve">отделом ЗАГС </w:t>
            </w:r>
            <w:r>
              <w:t>райисполком</w:t>
            </w:r>
            <w:r w:rsidR="005B0F9C">
              <w:t>а</w:t>
            </w:r>
            <w:r>
              <w:t xml:space="preserve">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5B0F9C" w:rsidRPr="005B0F9C" w:rsidRDefault="00B5593F" w:rsidP="005B0F9C">
            <w:pPr>
              <w:pStyle w:val="newncpi"/>
              <w:rPr>
                <w:sz w:val="28"/>
                <w:szCs w:val="28"/>
              </w:rPr>
            </w:pPr>
            <w:r>
              <w:t xml:space="preserve">•  </w:t>
            </w:r>
            <w:r w:rsidR="005B0F9C" w:rsidRPr="005B0F9C">
              <w:rPr>
                <w:sz w:val="28"/>
                <w:szCs w:val="28"/>
              </w:rPr>
              <w:t>копии записей актов гражданского состояния, регистрация которых произведена на территории Республики Беларусь;</w:t>
            </w:r>
          </w:p>
          <w:p w:rsidR="00533337" w:rsidRPr="00533337" w:rsidRDefault="005B0F9C" w:rsidP="005B0F9C">
            <w:pPr>
              <w:pStyle w:val="newncpi"/>
            </w:pPr>
            <w:r>
              <w:t xml:space="preserve">• </w:t>
            </w:r>
            <w:r w:rsidRPr="005B0F9C">
              <w:rPr>
                <w:sz w:val="28"/>
                <w:szCs w:val="28"/>
              </w:rPr>
              <w:t>иные сведения и (или) документы, которые могут быть получены от других государственных органов, иных организаций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5B0F9C" w:rsidRDefault="005B0F9C" w:rsidP="00B5593F">
            <w:pPr>
              <w:rPr>
                <w:sz w:val="28"/>
                <w:szCs w:val="28"/>
              </w:rPr>
            </w:pPr>
            <w:r w:rsidRPr="005B0F9C">
              <w:rPr>
                <w:sz w:val="28"/>
                <w:szCs w:val="28"/>
              </w:rPr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  <w:p w:rsidR="00B5593F" w:rsidRPr="005B0F9C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Default="005B0F9C" w:rsidP="00B5593F">
            <w:r>
              <w:t>бессрочно</w:t>
            </w:r>
          </w:p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B5593F" w:rsidRDefault="00B5593F" w:rsidP="00B5593F">
            <w:pPr>
              <w:jc w:val="center"/>
            </w:pPr>
            <w:r>
              <w:t>К сведению граждан!</w:t>
            </w:r>
          </w:p>
          <w:p w:rsidR="00B5593F" w:rsidRDefault="00B5593F" w:rsidP="00B559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5593F" w:rsidRDefault="00B5593F" w:rsidP="00B5593F">
            <w:pPr>
              <w:jc w:val="center"/>
            </w:pPr>
            <w:r>
              <w:t>Вы можете обратиться:</w:t>
            </w:r>
          </w:p>
          <w:p w:rsidR="00B5593F" w:rsidRDefault="00B5593F" w:rsidP="00E874B7">
            <w:pPr>
              <w:ind w:left="709" w:firstLine="0"/>
            </w:pPr>
            <w:r>
              <w:t xml:space="preserve">•  в отдел </w:t>
            </w:r>
            <w:r w:rsidR="005B0F9C">
              <w:t>ЗАГС</w:t>
            </w:r>
            <w:r>
              <w:t xml:space="preserve"> райисполкома к </w:t>
            </w:r>
            <w:r w:rsidR="002C3576">
              <w:rPr>
                <w:szCs w:val="30"/>
              </w:rPr>
              <w:t>Хохол Наталье Анатольевне</w:t>
            </w:r>
            <w:r w:rsidRPr="00B5593F">
              <w:rPr>
                <w:szCs w:val="30"/>
              </w:rPr>
              <w:t xml:space="preserve">, </w:t>
            </w:r>
            <w:r w:rsidR="005B0F9C"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 xml:space="preserve"> отдела, </w:t>
            </w:r>
            <w:r w:rsidR="005B0F9C">
              <w:rPr>
                <w:szCs w:val="30"/>
              </w:rPr>
              <w:t>г</w:t>
            </w:r>
            <w:proofErr w:type="gramStart"/>
            <w:r w:rsidR="005B0F9C">
              <w:rPr>
                <w:szCs w:val="30"/>
              </w:rPr>
              <w:t>.К</w:t>
            </w:r>
            <w:proofErr w:type="gramEnd"/>
            <w:r w:rsidR="005B0F9C">
              <w:rPr>
                <w:szCs w:val="30"/>
              </w:rPr>
              <w:t>ировск, ул.Орловского, д.40</w:t>
            </w:r>
            <w:r>
              <w:rPr>
                <w:szCs w:val="30"/>
              </w:rPr>
              <w:t>, тел. (802237</w:t>
            </w:r>
            <w:r w:rsidRPr="00B5593F">
              <w:rPr>
                <w:szCs w:val="30"/>
              </w:rPr>
              <w:t xml:space="preserve">) </w:t>
            </w:r>
            <w:r w:rsidR="0009642F">
              <w:rPr>
                <w:szCs w:val="30"/>
              </w:rPr>
              <w:t>77560</w:t>
            </w:r>
            <w:r>
              <w:t>.</w:t>
            </w:r>
          </w:p>
          <w:p w:rsidR="00B5593F" w:rsidRDefault="00B5593F" w:rsidP="00E874B7">
            <w:r>
              <w:t xml:space="preserve">Прием граждан: </w:t>
            </w:r>
            <w:r w:rsidR="005B0F9C">
              <w:t>вторник</w:t>
            </w:r>
            <w:r>
              <w:t>-пятница с 8.00 до 13.00 и с 14.00 до 17.00</w:t>
            </w:r>
            <w:r w:rsidR="005B0F9C">
              <w:t xml:space="preserve">, суббота – с 8.00 </w:t>
            </w:r>
            <w:proofErr w:type="gramStart"/>
            <w:r w:rsidR="005B0F9C">
              <w:t>до</w:t>
            </w:r>
            <w:proofErr w:type="gramEnd"/>
            <w:r w:rsidR="005B0F9C">
              <w:t xml:space="preserve"> 11.00</w:t>
            </w:r>
            <w:r>
              <w:t>.</w:t>
            </w:r>
          </w:p>
          <w:p w:rsidR="00B5593F" w:rsidRDefault="00B5593F" w:rsidP="00E874B7">
            <w:pPr>
              <w:jc w:val="center"/>
            </w:pPr>
            <w:r>
              <w:t>ВЫШЕСТОЯЩИЙ ГОСУДАРСТВЕННЫЙ ОРГАН:</w:t>
            </w:r>
          </w:p>
          <w:p w:rsidR="005B0F9C" w:rsidRDefault="005B0F9C" w:rsidP="00E874B7">
            <w:pPr>
              <w:jc w:val="center"/>
            </w:pPr>
            <w:r>
              <w:t>Кировский районный исполнительный комитет</w:t>
            </w:r>
          </w:p>
          <w:p w:rsidR="005B0F9C" w:rsidRDefault="005B0F9C" w:rsidP="00E874B7">
            <w:pPr>
              <w:jc w:val="center"/>
            </w:pPr>
            <w:r>
              <w:lastRenderedPageBreak/>
              <w:t>213931, Могилевская область, г</w:t>
            </w:r>
            <w:proofErr w:type="gramStart"/>
            <w:r>
              <w:t>.К</w:t>
            </w:r>
            <w:proofErr w:type="gramEnd"/>
            <w:r>
              <w:t>ировск, ул.Кирова, д.80, тел.(802237) 24141</w:t>
            </w:r>
          </w:p>
          <w:p w:rsidR="005B0F9C" w:rsidRDefault="005B0F9C" w:rsidP="00E874B7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5B0F9C" w:rsidRDefault="005B0F9C" w:rsidP="00E874B7">
            <w:pPr>
              <w:jc w:val="center"/>
            </w:pPr>
          </w:p>
          <w:p w:rsidR="00B5593F" w:rsidRDefault="005B0F9C" w:rsidP="00E874B7">
            <w:pPr>
              <w:jc w:val="center"/>
            </w:pPr>
            <w:r>
              <w:t xml:space="preserve">Главное управление юстиции </w:t>
            </w:r>
            <w:r w:rsidR="00667B9B">
              <w:t>Могилевского</w:t>
            </w:r>
            <w:r w:rsidR="00B5593F">
              <w:t xml:space="preserve"> областного исполнительного комитета,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A72018">
              <w:t xml:space="preserve">ул. </w:t>
            </w:r>
            <w:proofErr w:type="gramStart"/>
            <w:r w:rsidR="00A72018">
              <w:t>Первомайская</w:t>
            </w:r>
            <w:proofErr w:type="gramEnd"/>
            <w:r w:rsidR="00A72018">
              <w:t>, 71</w:t>
            </w:r>
            <w:r w:rsidR="00B5593F">
              <w:t>, тел. (80</w:t>
            </w:r>
            <w:r>
              <w:t>222</w:t>
            </w:r>
            <w:r w:rsidR="00B5593F">
              <w:t xml:space="preserve">) </w:t>
            </w:r>
            <w:r w:rsidR="005B0F9C">
              <w:t>326943</w:t>
            </w:r>
            <w:r w:rsidR="00B5593F">
              <w:t>.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E2230D" w:rsidRPr="00E2230D" w:rsidRDefault="00E2230D" w:rsidP="00E2230D">
      <w:pPr>
        <w:pStyle w:val="newncpi"/>
      </w:pPr>
    </w:p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9642F"/>
    <w:rsid w:val="00194181"/>
    <w:rsid w:val="001E4A20"/>
    <w:rsid w:val="00234C18"/>
    <w:rsid w:val="002411B0"/>
    <w:rsid w:val="002C3576"/>
    <w:rsid w:val="00323B29"/>
    <w:rsid w:val="003540A1"/>
    <w:rsid w:val="00367BCA"/>
    <w:rsid w:val="00400C46"/>
    <w:rsid w:val="00533337"/>
    <w:rsid w:val="005845CB"/>
    <w:rsid w:val="005B0F9C"/>
    <w:rsid w:val="00640501"/>
    <w:rsid w:val="00667B9B"/>
    <w:rsid w:val="00713CC9"/>
    <w:rsid w:val="007919E8"/>
    <w:rsid w:val="00880A88"/>
    <w:rsid w:val="008C3E0D"/>
    <w:rsid w:val="009B5D2F"/>
    <w:rsid w:val="00A72018"/>
    <w:rsid w:val="00B5593F"/>
    <w:rsid w:val="00BF2789"/>
    <w:rsid w:val="00CB05CE"/>
    <w:rsid w:val="00CE633A"/>
    <w:rsid w:val="00CF07DD"/>
    <w:rsid w:val="00D2350D"/>
    <w:rsid w:val="00D37ED0"/>
    <w:rsid w:val="00E2230D"/>
    <w:rsid w:val="00E874B7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33337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2013-04-19T13:13:00Z</dcterms:created>
  <dcterms:modified xsi:type="dcterms:W3CDTF">2020-01-18T08:51:00Z</dcterms:modified>
</cp:coreProperties>
</file>