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0D0034">
        <w:t>7</w:t>
      </w:r>
      <w:r w:rsidR="00AF3A8E">
        <w:t>.</w:t>
      </w:r>
    </w:p>
    <w:p w:rsidR="00B5593F" w:rsidRDefault="000D0034" w:rsidP="00D63435">
      <w:pPr>
        <w:spacing w:line="280" w:lineRule="exact"/>
        <w:jc w:val="center"/>
        <w:rPr>
          <w:b/>
        </w:rPr>
      </w:pPr>
      <w:r w:rsidRPr="000D0034">
        <w:rPr>
          <w:b/>
        </w:rPr>
        <w:t>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</w:t>
      </w:r>
      <w:r w:rsidRPr="00D33409">
        <w:t xml:space="preserve"> </w:t>
      </w:r>
      <w:r w:rsidRPr="000D0034">
        <w:rPr>
          <w:b/>
        </w:rPr>
        <w:t>недостаточностью</w:t>
      </w:r>
    </w:p>
    <w:p w:rsidR="00AD7343" w:rsidRPr="00A72018" w:rsidRDefault="00AD7343" w:rsidP="00AD7343">
      <w:pPr>
        <w:spacing w:line="280" w:lineRule="exact"/>
      </w:pPr>
      <w:r>
        <w:t>(осуществляется в соответствии с постановлением Министерства образования Республики Беларусь от 16 августа 2011г. № 234 «</w:t>
      </w:r>
      <w:r w:rsidRPr="005466B6">
        <w:t>О порядке постановки на учет детей, нуждающихся в определении в учреждение образования для получения дошкольного образования</w:t>
      </w:r>
      <w:r>
        <w:t>»)</w:t>
      </w:r>
    </w:p>
    <w:tbl>
      <w:tblPr>
        <w:tblStyle w:val="a3"/>
        <w:tblW w:w="16410" w:type="dxa"/>
        <w:tblLook w:val="04A0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D63435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5C4951" w:rsidRPr="00FC6A85" w:rsidRDefault="00B5593F" w:rsidP="00D63435">
            <w:pPr>
              <w:spacing w:line="280" w:lineRule="exact"/>
            </w:pPr>
            <w:r w:rsidRPr="00AF3A8E">
              <w:t xml:space="preserve">•  </w:t>
            </w:r>
            <w:r w:rsidR="00AF3A8E" w:rsidRPr="00AF3A8E">
              <w:t>паспорт или иной документ, удостоверяющий личность</w:t>
            </w:r>
            <w:r w:rsidR="00016E6D" w:rsidRPr="00016E6D">
              <w:t xml:space="preserve"> </w:t>
            </w:r>
            <w:r w:rsidR="00016E6D" w:rsidRPr="00D33409">
              <w:t>законного представителя ребенка</w:t>
            </w:r>
          </w:p>
          <w:p w:rsidR="00B5593F" w:rsidRDefault="005C4951" w:rsidP="00D63435">
            <w:pPr>
              <w:spacing w:line="280" w:lineRule="exact"/>
            </w:pPr>
            <w:r w:rsidRPr="00AF3A8E">
              <w:t>•</w:t>
            </w:r>
            <w:r w:rsidRPr="005C4951">
              <w:t xml:space="preserve"> </w:t>
            </w:r>
            <w:r w:rsidR="00016E6D" w:rsidRPr="00D33409">
              <w:t>свидетельство о рождении ребенка (при его наличии - для детей, являющихся несовершеннолетними иностранными гражданами и лицами без гражданства,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Беларусь)</w:t>
            </w:r>
          </w:p>
          <w:p w:rsidR="00D63435" w:rsidRDefault="00D63435" w:rsidP="00D63435">
            <w:pPr>
              <w:spacing w:line="280" w:lineRule="exact"/>
            </w:pPr>
            <w:r w:rsidRPr="00AF3A8E">
              <w:t>•</w:t>
            </w:r>
            <w:r>
              <w:t xml:space="preserve"> </w:t>
            </w:r>
            <w:r w:rsidRPr="00D33409">
              <w:t xml:space="preserve">заключение врачебно-консультационной комиссии - в случае направления ребенка в государственный санаторный </w:t>
            </w:r>
            <w:proofErr w:type="gramStart"/>
            <w:r w:rsidRPr="00D33409">
              <w:t>ясли-сад</w:t>
            </w:r>
            <w:proofErr w:type="gramEnd"/>
            <w:r w:rsidRPr="00D33409">
              <w:t>, государственный санаторный детский сад, санаторную группу государственного учреждения образования</w:t>
            </w:r>
          </w:p>
          <w:p w:rsidR="00D63435" w:rsidRPr="00B5593F" w:rsidRDefault="00D63435" w:rsidP="00D63435">
            <w:pPr>
              <w:spacing w:line="280" w:lineRule="exact"/>
            </w:pPr>
            <w:r w:rsidRPr="00AF3A8E">
              <w:t>•</w:t>
            </w:r>
            <w:r>
              <w:t xml:space="preserve"> </w:t>
            </w:r>
            <w:r w:rsidRPr="00D33409">
              <w:t>заключение государственного центра коррекционно-развивающего обучения и реабилитации -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</w:tr>
      <w:tr w:rsidR="00B5593F" w:rsidRPr="00B5593F" w:rsidTr="0012625C">
        <w:tc>
          <w:tcPr>
            <w:tcW w:w="5495" w:type="dxa"/>
          </w:tcPr>
          <w:p w:rsidR="00B5593F" w:rsidRDefault="00B5593F" w:rsidP="00D63435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</w:tcPr>
          <w:p w:rsidR="00B5593F" w:rsidRPr="00AF3A8E" w:rsidRDefault="005C4951" w:rsidP="00D63435">
            <w:pPr>
              <w:spacing w:line="280" w:lineRule="exact"/>
            </w:pPr>
            <w:r>
              <w:t>бесплатно</w:t>
            </w:r>
            <w:r w:rsidR="00AF3A8E" w:rsidRPr="00AF3A8E">
              <w:t xml:space="preserve"> </w:t>
            </w:r>
          </w:p>
        </w:tc>
      </w:tr>
      <w:tr w:rsidR="005C4951" w:rsidRPr="00B5593F" w:rsidTr="0012625C">
        <w:tc>
          <w:tcPr>
            <w:tcW w:w="5495" w:type="dxa"/>
          </w:tcPr>
          <w:p w:rsidR="005C4951" w:rsidRDefault="005C4951" w:rsidP="00D63435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</w:tcPr>
          <w:p w:rsidR="005C4951" w:rsidRPr="005C4951" w:rsidRDefault="005C4951" w:rsidP="00D63435">
            <w:pPr>
              <w:pStyle w:val="table10"/>
              <w:spacing w:before="120" w:line="280" w:lineRule="exact"/>
              <w:ind w:firstLine="742"/>
              <w:rPr>
                <w:sz w:val="30"/>
                <w:szCs w:val="30"/>
              </w:rPr>
            </w:pPr>
            <w:r w:rsidRPr="005C4951">
              <w:rPr>
                <w:sz w:val="30"/>
                <w:szCs w:val="30"/>
              </w:rPr>
              <w:t>в день обращения</w:t>
            </w:r>
          </w:p>
        </w:tc>
      </w:tr>
      <w:tr w:rsidR="005C4951" w:rsidRPr="00B5593F" w:rsidTr="0012625C">
        <w:tc>
          <w:tcPr>
            <w:tcW w:w="5495" w:type="dxa"/>
          </w:tcPr>
          <w:p w:rsidR="005C4951" w:rsidRDefault="005C4951" w:rsidP="00D63435">
            <w:pPr>
              <w:spacing w:line="280" w:lineRule="exact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</w:tcPr>
          <w:p w:rsidR="005C4951" w:rsidRPr="00667B9B" w:rsidRDefault="00D63435" w:rsidP="00D63435">
            <w:pPr>
              <w:spacing w:line="280" w:lineRule="exact"/>
            </w:pPr>
            <w:r>
              <w:t>15 дней</w:t>
            </w:r>
            <w:r w:rsidR="005C4951" w:rsidRPr="00667B9B">
              <w:t xml:space="preserve"> </w:t>
            </w:r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813C53" w:rsidRDefault="00813C53" w:rsidP="00813C53">
            <w:pPr>
              <w:spacing w:line="280" w:lineRule="exact"/>
              <w:jc w:val="center"/>
            </w:pPr>
            <w:r>
              <w:t>К сведению граждан!</w:t>
            </w:r>
          </w:p>
          <w:p w:rsidR="00813C53" w:rsidRDefault="00813C53" w:rsidP="00813C53">
            <w:pPr>
              <w:spacing w:line="280" w:lineRule="exact"/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813C53" w:rsidRDefault="00813C53" w:rsidP="00813C53">
            <w:pPr>
              <w:spacing w:line="280" w:lineRule="exact"/>
              <w:jc w:val="center"/>
            </w:pPr>
            <w:r>
              <w:t>Вы можете обратиться:</w:t>
            </w:r>
          </w:p>
          <w:p w:rsidR="00813C53" w:rsidRDefault="00813C53" w:rsidP="00813C53">
            <w:pPr>
              <w:spacing w:line="280" w:lineRule="exact"/>
            </w:pPr>
            <w:r>
              <w:t>•  в службу «Одно окно» райисполкома: г. Кировск, ул</w:t>
            </w:r>
            <w:proofErr w:type="gramStart"/>
            <w:r>
              <w:t>.К</w:t>
            </w:r>
            <w:proofErr w:type="gramEnd"/>
            <w:r>
              <w:t xml:space="preserve">ирова, 80, </w:t>
            </w:r>
            <w:proofErr w:type="spellStart"/>
            <w:r>
              <w:t>каб</w:t>
            </w:r>
            <w:proofErr w:type="spellEnd"/>
            <w:r>
              <w:t>. 4, тел. (802237) 79-1-50.</w:t>
            </w:r>
          </w:p>
          <w:p w:rsidR="00813C53" w:rsidRDefault="00813C53" w:rsidP="00813C53">
            <w:pPr>
              <w:spacing w:line="280" w:lineRule="exact"/>
            </w:pPr>
            <w:r>
              <w:t>Режим работы: понедельник-пятница с 8.00 до 17.00</w:t>
            </w:r>
          </w:p>
          <w:p w:rsidR="00813C53" w:rsidRDefault="00813C53" w:rsidP="00813C53">
            <w:pPr>
              <w:spacing w:line="280" w:lineRule="exact"/>
              <w:ind w:firstLine="284"/>
            </w:pPr>
            <w:r>
              <w:t>или</w:t>
            </w:r>
          </w:p>
          <w:p w:rsidR="00813C53" w:rsidRDefault="00813C53" w:rsidP="00813C53">
            <w:pPr>
              <w:spacing w:line="280" w:lineRule="exact"/>
            </w:pPr>
            <w:r>
              <w:t xml:space="preserve">•  в отдел </w:t>
            </w:r>
            <w:r w:rsidR="007E39F8">
              <w:t xml:space="preserve">по образованию, спорту и туризму </w:t>
            </w:r>
            <w:r>
              <w:t xml:space="preserve">райисполкома к </w:t>
            </w:r>
            <w:r>
              <w:rPr>
                <w:szCs w:val="30"/>
              </w:rPr>
              <w:t xml:space="preserve"> </w:t>
            </w:r>
            <w:r w:rsidR="00FD7F35">
              <w:rPr>
                <w:szCs w:val="30"/>
              </w:rPr>
              <w:t xml:space="preserve">Долгановой Наталье Петровне, заместителю начальника </w:t>
            </w:r>
            <w:r w:rsidR="00FD7F35">
              <w:rPr>
                <w:szCs w:val="30"/>
              </w:rPr>
              <w:lastRenderedPageBreak/>
              <w:t>отдела</w:t>
            </w:r>
            <w:r w:rsidR="00FD7F35" w:rsidRPr="00B5593F">
              <w:rPr>
                <w:szCs w:val="30"/>
              </w:rPr>
              <w:t xml:space="preserve">, </w:t>
            </w:r>
            <w:r w:rsidR="00FD7F35">
              <w:rPr>
                <w:szCs w:val="30"/>
              </w:rPr>
              <w:t>г.Кировск, ул.Пушкинская, д.11/3, тел. (802237</w:t>
            </w:r>
            <w:r w:rsidR="00FD7F35" w:rsidRPr="00B5593F">
              <w:rPr>
                <w:szCs w:val="30"/>
              </w:rPr>
              <w:t xml:space="preserve">) </w:t>
            </w:r>
            <w:r w:rsidR="00FD7F35">
              <w:t xml:space="preserve">25-5-00, либо к методисту по дошкольному образованию отдела </w:t>
            </w:r>
            <w:proofErr w:type="spellStart"/>
            <w:r w:rsidR="00FD7F35">
              <w:t>Саченок</w:t>
            </w:r>
            <w:proofErr w:type="spellEnd"/>
            <w:r w:rsidR="00FD7F35">
              <w:t xml:space="preserve"> Ольге Николаевне – 8(02237) 25-5-28.</w:t>
            </w:r>
          </w:p>
          <w:p w:rsidR="00813C53" w:rsidRDefault="00813C53" w:rsidP="00813C53">
            <w:pPr>
              <w:spacing w:line="280" w:lineRule="exact"/>
            </w:pPr>
            <w:r>
              <w:t>Прием граждан: понедельник-пятница с 8.00 до 13.00 и с 14.00 до 17.00.</w:t>
            </w:r>
          </w:p>
          <w:p w:rsidR="00813C53" w:rsidRDefault="00813C53" w:rsidP="00813C53">
            <w:pPr>
              <w:spacing w:line="280" w:lineRule="exact"/>
            </w:pPr>
          </w:p>
          <w:p w:rsidR="00813C53" w:rsidRPr="009E0F83" w:rsidRDefault="00813C53" w:rsidP="00813C53">
            <w:pPr>
              <w:pStyle w:val="a4"/>
              <w:spacing w:line="280" w:lineRule="exact"/>
              <w:ind w:left="0"/>
            </w:pPr>
          </w:p>
          <w:p w:rsidR="00813C53" w:rsidRDefault="00813C53" w:rsidP="00813C53">
            <w:pPr>
              <w:spacing w:line="280" w:lineRule="exact"/>
              <w:jc w:val="center"/>
            </w:pPr>
            <w:r>
              <w:t>ВЫШЕСТОЯЩИЙ ГОСУДАРСТВЕННЫЙ ОРГАН:</w:t>
            </w:r>
          </w:p>
          <w:p w:rsidR="00813C53" w:rsidRDefault="00813C53" w:rsidP="00813C53">
            <w:pPr>
              <w:spacing w:line="280" w:lineRule="exact"/>
              <w:jc w:val="center"/>
            </w:pPr>
            <w:r>
              <w:t>Могилевский областной исполнительный комитет,</w:t>
            </w:r>
          </w:p>
          <w:p w:rsidR="00813C53" w:rsidRDefault="00813C53" w:rsidP="00813C53">
            <w:pPr>
              <w:spacing w:line="280" w:lineRule="exact"/>
              <w:jc w:val="center"/>
            </w:pPr>
            <w:r>
              <w:t xml:space="preserve">212030, г. Могилев, ул. ул. </w:t>
            </w:r>
            <w:proofErr w:type="gramStart"/>
            <w:r>
              <w:t>Первомайская</w:t>
            </w:r>
            <w:proofErr w:type="gramEnd"/>
            <w:r>
              <w:t>, 71.</w:t>
            </w:r>
          </w:p>
          <w:p w:rsidR="005C4951" w:rsidRDefault="00813C53" w:rsidP="00813C53">
            <w:pPr>
              <w:spacing w:line="280" w:lineRule="exact"/>
              <w:jc w:val="center"/>
            </w:pPr>
            <w:r>
              <w:t>Режим работы: с 8.00 до 13.00, с 14.00 до 17.00, кроме выходных и праздничных дней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5593F"/>
    <w:rsid w:val="00016E6D"/>
    <w:rsid w:val="00041A39"/>
    <w:rsid w:val="000B33D9"/>
    <w:rsid w:val="000D0034"/>
    <w:rsid w:val="0012625C"/>
    <w:rsid w:val="00162E9D"/>
    <w:rsid w:val="00177C86"/>
    <w:rsid w:val="002072E8"/>
    <w:rsid w:val="00234C18"/>
    <w:rsid w:val="002C7BDF"/>
    <w:rsid w:val="00323B29"/>
    <w:rsid w:val="00347120"/>
    <w:rsid w:val="003540A1"/>
    <w:rsid w:val="00373F57"/>
    <w:rsid w:val="00391514"/>
    <w:rsid w:val="00501472"/>
    <w:rsid w:val="00537560"/>
    <w:rsid w:val="005420FD"/>
    <w:rsid w:val="005479F6"/>
    <w:rsid w:val="005727AB"/>
    <w:rsid w:val="005B035D"/>
    <w:rsid w:val="005C4951"/>
    <w:rsid w:val="00667B9B"/>
    <w:rsid w:val="00701191"/>
    <w:rsid w:val="00713CC9"/>
    <w:rsid w:val="00746484"/>
    <w:rsid w:val="007919E8"/>
    <w:rsid w:val="007E0B25"/>
    <w:rsid w:val="007E39F8"/>
    <w:rsid w:val="007E4F4E"/>
    <w:rsid w:val="00813C53"/>
    <w:rsid w:val="00874F11"/>
    <w:rsid w:val="00885DA0"/>
    <w:rsid w:val="008C3E0D"/>
    <w:rsid w:val="00903965"/>
    <w:rsid w:val="009A097F"/>
    <w:rsid w:val="00A72018"/>
    <w:rsid w:val="00AC1281"/>
    <w:rsid w:val="00AD7343"/>
    <w:rsid w:val="00AF3A8E"/>
    <w:rsid w:val="00B5593F"/>
    <w:rsid w:val="00BF2789"/>
    <w:rsid w:val="00C5781C"/>
    <w:rsid w:val="00CE633A"/>
    <w:rsid w:val="00CF07DD"/>
    <w:rsid w:val="00D2350D"/>
    <w:rsid w:val="00D37ED0"/>
    <w:rsid w:val="00D532D6"/>
    <w:rsid w:val="00D63435"/>
    <w:rsid w:val="00DD0F46"/>
    <w:rsid w:val="00DD3FBC"/>
    <w:rsid w:val="00DF797D"/>
    <w:rsid w:val="00E32677"/>
    <w:rsid w:val="00E874B7"/>
    <w:rsid w:val="00EC36AB"/>
    <w:rsid w:val="00F02159"/>
    <w:rsid w:val="00F25AD6"/>
    <w:rsid w:val="00F55358"/>
    <w:rsid w:val="00FC6A85"/>
    <w:rsid w:val="00FD0DB3"/>
    <w:rsid w:val="00F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DA3-B073-4FE9-85BC-CAFAC306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Ruseckaya_OV</cp:lastModifiedBy>
  <cp:revision>9</cp:revision>
  <dcterms:created xsi:type="dcterms:W3CDTF">2012-08-09T06:55:00Z</dcterms:created>
  <dcterms:modified xsi:type="dcterms:W3CDTF">2018-06-18T15:02:00Z</dcterms:modified>
</cp:coreProperties>
</file>