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42" w:rsidRPr="00E36784" w:rsidRDefault="00F56442" w:rsidP="00E36784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  <w:r w:rsidRPr="00F56442">
        <w:rPr>
          <w:b/>
          <w:bCs/>
          <w:color w:val="333333"/>
          <w:kern w:val="36"/>
          <w:sz w:val="30"/>
          <w:szCs w:val="30"/>
          <w:lang w:val="ru-RU" w:eastAsia="ru-RU"/>
        </w:rPr>
        <w:t xml:space="preserve">Памятка </w:t>
      </w:r>
    </w:p>
    <w:p w:rsidR="00F56442" w:rsidRDefault="00F56442" w:rsidP="00E36784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  <w:r w:rsidRPr="00F56442">
        <w:rPr>
          <w:b/>
          <w:bCs/>
          <w:color w:val="333333"/>
          <w:kern w:val="36"/>
          <w:sz w:val="30"/>
          <w:szCs w:val="30"/>
          <w:lang w:val="ru-RU" w:eastAsia="ru-RU"/>
        </w:rPr>
        <w:t xml:space="preserve">о порядке создания (реконструкции) и приёмки произведений монументального и монументально-декоративного </w:t>
      </w:r>
      <w:bookmarkStart w:id="0" w:name="_GoBack"/>
      <w:bookmarkEnd w:id="0"/>
      <w:r w:rsidRPr="00F56442">
        <w:rPr>
          <w:b/>
          <w:bCs/>
          <w:color w:val="333333"/>
          <w:kern w:val="36"/>
          <w:sz w:val="30"/>
          <w:szCs w:val="30"/>
          <w:lang w:val="ru-RU" w:eastAsia="ru-RU"/>
        </w:rPr>
        <w:t>искусства</w:t>
      </w:r>
    </w:p>
    <w:p w:rsidR="00E36784" w:rsidRPr="00E36784" w:rsidRDefault="00E36784" w:rsidP="00E36784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</w:p>
    <w:p w:rsidR="00513226" w:rsidRPr="00017DEA" w:rsidRDefault="00513226" w:rsidP="00B66E9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proofErr w:type="gramStart"/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Установка объектов монументального и монументально-декоративного искусства (памятники-бюсты, мемориальные доски, плиты и знаки, монументально-декоративные скульптуры (скульптурные формы, имеющие самостоятельное значение или играют роль архитектурных элементов) и др.) для увековечивания памяти о важных исторических и общественных событиях, знаменательных датах истории и культуры, известных государственных, политических, военных деятелях, деятелях науки, искусства и культуры, а также для решения идеологических, образовательных и воспитательных задач должна</w:t>
      </w:r>
      <w:proofErr w:type="gramEnd"/>
      <w:r w:rsidRPr="00017DEA">
        <w:rPr>
          <w:bCs/>
          <w:color w:val="333333"/>
          <w:kern w:val="36"/>
          <w:sz w:val="30"/>
          <w:szCs w:val="30"/>
          <w:lang w:val="ru-RU" w:eastAsia="ru-RU"/>
        </w:rPr>
        <w:t xml:space="preserve"> осуществляться в соответствии с Положением о порядке создания (реконструкции) и приемки произведений монументального и монументально-декоративного искусства, утвержденным постановлением Совета Министров Республики Беларусь от 19 сентября 2008 г. № 1372 с изменениями и дополнениями, внесенными постановлением Совета Министров Республики Беларусь от 08.06.2011 года № 732 (далее </w:t>
      </w:r>
      <w:r w:rsidR="001B2972">
        <w:rPr>
          <w:bCs/>
          <w:color w:val="333333"/>
          <w:kern w:val="36"/>
          <w:sz w:val="30"/>
          <w:szCs w:val="30"/>
          <w:lang w:val="ru-RU" w:eastAsia="ru-RU"/>
        </w:rPr>
        <w:t>-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 xml:space="preserve"> Положение).</w:t>
      </w:r>
    </w:p>
    <w:p w:rsidR="00513226" w:rsidRPr="00017DEA" w:rsidRDefault="00513226" w:rsidP="003B2D1F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Для создания (реконструкции) произведений монументальной скульптуры (независимо от источника финансирования) и монументально-декоративной скульптуры (за счет бюджетных средств) необходимо заключение Министерства культуры Республики Беларусь.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Создание (реконструкция) таких произведений осуществляется по решению местных исполнительных и распорядительных органов на основании заключения Министерства культуры с необходимыми согласованиями.</w:t>
      </w:r>
    </w:p>
    <w:p w:rsidR="00513226" w:rsidRPr="00017DEA" w:rsidRDefault="00513226" w:rsidP="00761B5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Заказчик (государственный орган, государственная организация, общественное объединение и другие организации) направляет в адрес местного исполнительного и распорядительного органа: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письмо-обращение с обоснованием необходимости создания (реконструкции) и установки произведений монументальной скульптуры;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выписку из решения коллегиального органа (для государственных органов) или выписку из решения руководящего органа организации или объединения с обозначением источников и объемов финансирования и другие информационные материалы;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фотоматериалы;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эскизный проект и другие согласно Положению.</w:t>
      </w:r>
    </w:p>
    <w:p w:rsidR="00513226" w:rsidRPr="005554E4" w:rsidRDefault="00513226" w:rsidP="00761B53">
      <w:pPr>
        <w:ind w:firstLine="708"/>
        <w:jc w:val="both"/>
        <w:outlineLvl w:val="0"/>
        <w:rPr>
          <w:bCs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 xml:space="preserve">Далее документы представляются на экспертное заключение в </w:t>
      </w:r>
      <w:r w:rsidRPr="005554E4">
        <w:rPr>
          <w:bCs/>
          <w:kern w:val="36"/>
          <w:sz w:val="30"/>
          <w:szCs w:val="30"/>
          <w:lang w:val="ru-RU" w:eastAsia="ru-RU"/>
        </w:rPr>
        <w:t>областной художественно-экспертный совет по монументальному и монументально-декоративному искусству.</w:t>
      </w:r>
    </w:p>
    <w:p w:rsidR="004568BD" w:rsidRDefault="00513226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lastRenderedPageBreak/>
        <w:t xml:space="preserve">После создания (реконструкции) и установки монументального и монументально-декоративного искусства в установленном порядке осуществляется государственная приемка произведения. </w:t>
      </w:r>
    </w:p>
    <w:p w:rsidR="00513226" w:rsidRPr="00017DEA" w:rsidRDefault="00513226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Заказчик создает комиссию для определения готовности памятника к государственной приемке, которая предоставляет государственной комиссии: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акт на земляные работы (при необходимости);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акт готовности произведения;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акт установки произведения;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акт благоустройства территории (при необходимости);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фотографии;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акт рабочей комиссии о готовности произведения монументального искусства для государственной приемки государственной комиссией;</w:t>
      </w:r>
    </w:p>
    <w:p w:rsidR="00513226" w:rsidRPr="00017DEA" w:rsidRDefault="00513226" w:rsidP="00B66E92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</w:t>
      </w: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ab/>
        <w:t>смета и рабочие чертежи.</w:t>
      </w:r>
    </w:p>
    <w:p w:rsidR="00513226" w:rsidRDefault="00513226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017DEA">
        <w:rPr>
          <w:bCs/>
          <w:color w:val="333333"/>
          <w:kern w:val="36"/>
          <w:sz w:val="30"/>
          <w:szCs w:val="30"/>
          <w:lang w:val="ru-RU" w:eastAsia="ru-RU"/>
        </w:rPr>
        <w:t>За нарушение установки произведений монументального и монументально-декоративного искусства без надлежащего согласования виновные несут ответственность в соответствии с законодательством. Произведения монументального и монументально-декоративного искусства, которые установлены самовольно или не прошли государственную приемку в установленном порядке, подлежат демонтажу.</w:t>
      </w: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1B2972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021A6" w:rsidRDefault="00A021A6" w:rsidP="002B16F6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</w:p>
    <w:p w:rsidR="00A021A6" w:rsidRDefault="00A021A6" w:rsidP="002B16F6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</w:p>
    <w:p w:rsidR="002B16F6" w:rsidRDefault="002B16F6" w:rsidP="002B16F6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  <w:r w:rsidRPr="002B16F6">
        <w:rPr>
          <w:b/>
          <w:bCs/>
          <w:color w:val="333333"/>
          <w:kern w:val="36"/>
          <w:sz w:val="30"/>
          <w:szCs w:val="30"/>
          <w:lang w:val="ru-RU" w:eastAsia="ru-RU"/>
        </w:rPr>
        <w:lastRenderedPageBreak/>
        <w:t xml:space="preserve">Порядок создания (реконструкции) и приемки произведений монументального и монументально-декоративного искусства </w:t>
      </w:r>
    </w:p>
    <w:p w:rsidR="002B16F6" w:rsidRDefault="002B16F6" w:rsidP="002B16F6">
      <w:pPr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  <w:r w:rsidRPr="002B16F6">
        <w:rPr>
          <w:b/>
          <w:bCs/>
          <w:color w:val="333333"/>
          <w:kern w:val="36"/>
          <w:sz w:val="30"/>
          <w:szCs w:val="30"/>
          <w:lang w:val="ru-RU" w:eastAsia="ru-RU"/>
        </w:rPr>
        <w:t>на территории Республики Беларусь</w:t>
      </w:r>
    </w:p>
    <w:p w:rsidR="002B16F6" w:rsidRDefault="002B16F6" w:rsidP="000410B8">
      <w:pPr>
        <w:ind w:firstLine="708"/>
        <w:jc w:val="center"/>
        <w:outlineLvl w:val="0"/>
        <w:rPr>
          <w:b/>
          <w:bCs/>
          <w:color w:val="333333"/>
          <w:kern w:val="36"/>
          <w:sz w:val="30"/>
          <w:szCs w:val="30"/>
          <w:lang w:val="ru-RU" w:eastAsia="ru-RU"/>
        </w:rPr>
      </w:pPr>
    </w:p>
    <w:p w:rsidR="000410B8" w:rsidRPr="002B16F6" w:rsidRDefault="002B16F6" w:rsidP="002B16F6">
      <w:pPr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proofErr w:type="gram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(п</w:t>
      </w:r>
      <w:r w:rsidR="0022691E" w:rsidRPr="002B16F6">
        <w:rPr>
          <w:bCs/>
          <w:color w:val="333333"/>
          <w:kern w:val="36"/>
          <w:sz w:val="30"/>
          <w:szCs w:val="30"/>
          <w:lang w:val="ru-RU" w:eastAsia="ru-RU"/>
        </w:rPr>
        <w:t>остановление</w:t>
      </w:r>
      <w:r w:rsidR="00AA24A7"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Совета Министров Республики Беларусь </w:t>
      </w:r>
      <w:proofErr w:type="gramEnd"/>
    </w:p>
    <w:p w:rsidR="002B16F6" w:rsidRDefault="00AA24A7" w:rsidP="002B16F6">
      <w:pPr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от 19.09.2008 г. № 1372 «Аб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некаторых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пытаннях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стварэння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(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рэканструкцыі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) і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прыёмкі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твораў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манументальнага</w:t>
      </w:r>
      <w:proofErr w:type="spellEnd"/>
      <w:r w:rsidR="0022691E"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</w:p>
    <w:p w:rsidR="00AA24A7" w:rsidRDefault="00AA24A7" w:rsidP="002B16F6">
      <w:pPr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proofErr w:type="gram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і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манументальна-дэкаратыўнага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 xml:space="preserve"> </w:t>
      </w:r>
      <w:proofErr w:type="spellStart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мастацтва</w:t>
      </w:r>
      <w:proofErr w:type="spellEnd"/>
      <w:r w:rsidRPr="002B16F6">
        <w:rPr>
          <w:bCs/>
          <w:color w:val="333333"/>
          <w:kern w:val="36"/>
          <w:sz w:val="30"/>
          <w:szCs w:val="30"/>
          <w:lang w:val="ru-RU" w:eastAsia="ru-RU"/>
        </w:rPr>
        <w:t>»)</w:t>
      </w:r>
      <w:proofErr w:type="gramEnd"/>
    </w:p>
    <w:p w:rsidR="00731D63" w:rsidRDefault="00731D63" w:rsidP="002B16F6">
      <w:pPr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731D63" w:rsidRPr="002B16F6" w:rsidRDefault="00731D63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731D63">
        <w:rPr>
          <w:bCs/>
          <w:color w:val="333333"/>
          <w:kern w:val="36"/>
          <w:sz w:val="30"/>
          <w:szCs w:val="30"/>
          <w:lang w:val="ru-RU" w:eastAsia="ru-RU"/>
        </w:rPr>
        <w:t>К произведениям монументального и монументально-декоративного искусства относятся монументальная скульптура, монументально-декоративная скульптура, монументальная живопись, декоративно-отделочные формы, художественные ткани.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1. Местный исполнительный и распорядительный орган, планирующий создание и установку произведения монументальной (вне зависимости от источника финансирования) или монументально-декоративной скульптуры (за счет средств республиканского и/или местного бюджетов), направляет в Министерство культуры Республики Беларусь (далее – Министерство культуры) письмо-обращение с обоснованием необходимости его создания (реконструкции) и установки.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2. Министерство культуры, в свою очередь, в 15-дневный срок после получений письма-обращения готовит заключение о целесообразности создания (реконструкции) и установки произведения монументальной и монументально-декоративной скульптуры с указанием дальнейших действий.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3. На основании заключения Министерства культуры местный исполнительный и распорядительный орган принимает решение </w:t>
      </w:r>
      <w:proofErr w:type="spellStart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райгорисполкома</w:t>
      </w:r>
      <w:proofErr w:type="spellEnd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о создании (реконструкции) и установке произведения монументальной скульптуры.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4. Следующим этапом является направление райисполкомом письма в адрес </w:t>
      </w:r>
      <w:r w:rsidR="00A021A6">
        <w:rPr>
          <w:bCs/>
          <w:color w:val="333333"/>
          <w:kern w:val="36"/>
          <w:sz w:val="30"/>
          <w:szCs w:val="30"/>
          <w:lang w:val="ru-RU" w:eastAsia="ru-RU"/>
        </w:rPr>
        <w:t>Могилевского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облисполкома о рассмотрении создания (реконструкции) и установки произведения монументального и монументального искусства на заседании </w:t>
      </w:r>
      <w:r w:rsidRPr="00C258D4">
        <w:rPr>
          <w:bCs/>
          <w:kern w:val="36"/>
          <w:sz w:val="30"/>
          <w:szCs w:val="30"/>
          <w:lang w:val="ru-RU" w:eastAsia="ru-RU"/>
        </w:rPr>
        <w:t>областного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художественно-экспертного совета по монументальному и монументально-декоративному искусству (далее – областной совет) с приложением следующих документов: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эскизный проект, согласованный структурным подразделением </w:t>
      </w:r>
      <w:proofErr w:type="spellStart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райгорисполкома</w:t>
      </w:r>
      <w:proofErr w:type="spellEnd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, осуществляющим государственно-властные 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lastRenderedPageBreak/>
        <w:t>полномочия в отрасли архитектурной, градостроительной и строительной деятельности;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справка-обоснование о необходимости создания произведения;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согласование Министерства культуры Республики Беларусь;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решение райисполкома о создании (реконструкции) и установке произведения монументальной скульптуры.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713F3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5. </w:t>
      </w:r>
      <w:r w:rsidR="00C258D4">
        <w:rPr>
          <w:bCs/>
          <w:color w:val="333333"/>
          <w:kern w:val="36"/>
          <w:sz w:val="30"/>
          <w:szCs w:val="30"/>
          <w:lang w:val="ru-RU" w:eastAsia="ru-RU"/>
        </w:rPr>
        <w:t>Могилевским о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блисполком</w:t>
      </w:r>
      <w:r w:rsidR="00C258D4">
        <w:rPr>
          <w:bCs/>
          <w:color w:val="333333"/>
          <w:kern w:val="36"/>
          <w:sz w:val="30"/>
          <w:szCs w:val="30"/>
          <w:lang w:val="ru-RU" w:eastAsia="ru-RU"/>
        </w:rPr>
        <w:t>ом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организует</w:t>
      </w:r>
      <w:r w:rsidR="00713F37">
        <w:rPr>
          <w:bCs/>
          <w:color w:val="333333"/>
          <w:kern w:val="36"/>
          <w:sz w:val="30"/>
          <w:szCs w:val="30"/>
          <w:lang w:val="ru-RU" w:eastAsia="ru-RU"/>
        </w:rPr>
        <w:t>ся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заседание областного совета, на котором заказчик, представитель архитектурной службы райисполкома, автор (авторский коллектив) представляют эскизный проект: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схему генплана участка, совмещенную со схемой планировочного решения произведения искусства;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концептуальную объемную модель произведения, позволяющую оценить его объемно-пространственное и градостроительное решение;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перспективу или фотомонтаж с нескольких видовых точек;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другие демонстрационные материалы, раскрывающие, по мнению автора (авторского коллектива), основные идеи представляемого проекта произведения искусства;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пояснительную записку на листах формата А</w:t>
      </w:r>
      <w:proofErr w:type="gramStart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4</w:t>
      </w:r>
      <w:proofErr w:type="gramEnd"/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6. Все этапы создания произведений монументального и монументально-декоративного искусства (выполнение эскизного проекта, выполнение рабочей модели (рабочего эскизу), выполнение модели (картона) в натуральный размер, изготовление произведения в материале) рассматриваются на заседаниях областного совета, которым утверждаются эскизные проекты, вырабатываются практические рекомендации, связанные с проектированием и созданием монументальной и монументально-декоративной скульптуры, готовится экспертное заключение.</w:t>
      </w:r>
    </w:p>
    <w:p w:rsidR="00AA24A7" w:rsidRPr="00AA24A7" w:rsidRDefault="00AA24A7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Дальнейшим действием является авторское выполнение работ по проектированию и созданию произведений искусства на основании экспертных заключений и практических рекомендаций областного совета.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7. По завершению работ заказчик создает рабочую комиссию, в состав которой входят заказчик, исполнитель, авторы или авторский коллектив, представители государственных органов и др., и составляет акт о готовности произведения монументального и монументально-декоративного искусства для государственной приемки.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8. Райисполком направляет письмо в адрес </w:t>
      </w:r>
      <w:r w:rsidR="00731D63">
        <w:rPr>
          <w:bCs/>
          <w:color w:val="333333"/>
          <w:kern w:val="36"/>
          <w:sz w:val="30"/>
          <w:szCs w:val="30"/>
          <w:lang w:val="ru-RU" w:eastAsia="ru-RU"/>
        </w:rPr>
        <w:t>Могилевского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облисполкома об осуществлении государственной приемки произведения 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lastRenderedPageBreak/>
        <w:t>монументального и монументально-декоративного искусства с приложением следующей информации: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акт рабочей комиссии о готовности произведения искусства;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основание для создания произведения искусства;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короткое описание произведения искусства, которое принимается, 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в целом и основных элементов;</w:t>
      </w:r>
    </w:p>
    <w:p w:rsidR="00AA24A7" w:rsidRPr="00AA24A7" w:rsidRDefault="00AA24A7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акт приемки строительных и монтажных работ (при необходимости);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сведения про автора или коллектив авторов;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сведения об исполнителе (исполнителях) работ;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сведения об выполненных работах в соответствии с утвержденной сметой;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перечисление выявленных нарушений с указанием сроков их исправления (ликвидации);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оценку художественных ценностей произведения искусства и качества работы, заключение о целесообразности передачи произведения искусства под государственную охрану в установленном порядке;</w:t>
      </w:r>
    </w:p>
    <w:p w:rsidR="00AA24A7" w:rsidRPr="00AA24A7" w:rsidRDefault="00AA24A7" w:rsidP="0051224C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выводы и предложения.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>9. Государственной комиссией осуществляется государственная приемка произведений монументального и монументально-декоративного искусства, которая оформляется актом государственной приемки.</w:t>
      </w:r>
    </w:p>
    <w:p w:rsidR="00AA24A7" w:rsidRPr="00AA24A7" w:rsidRDefault="00AA24A7" w:rsidP="00AA24A7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AA24A7" w:rsidRDefault="00AA24A7" w:rsidP="00AF5A9F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AF5A9F">
        <w:rPr>
          <w:b/>
          <w:bCs/>
          <w:color w:val="333333"/>
          <w:kern w:val="36"/>
          <w:sz w:val="30"/>
          <w:szCs w:val="30"/>
          <w:lang w:val="ru-RU" w:eastAsia="ru-RU"/>
        </w:rPr>
        <w:t>Внимание!!!</w:t>
      </w:r>
      <w:r w:rsidRPr="00AA24A7">
        <w:rPr>
          <w:bCs/>
          <w:color w:val="333333"/>
          <w:kern w:val="36"/>
          <w:sz w:val="30"/>
          <w:szCs w:val="30"/>
          <w:lang w:val="ru-RU" w:eastAsia="ru-RU"/>
        </w:rPr>
        <w:t xml:space="preserve"> За нарушение установки произведений монументального и монументально-декоративного искусства без надлежащего согласования виновные несут ответственность в соответствии с законодательством, а произведения, которые установлены самовольно или не прошли государственную приемку в установленном порядке, подлежат демонтажу.</w:t>
      </w:r>
    </w:p>
    <w:p w:rsidR="00B654B9" w:rsidRDefault="00B654B9" w:rsidP="00731D63">
      <w:pPr>
        <w:ind w:firstLine="708"/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731D63" w:rsidRDefault="004502CE" w:rsidP="00731D63">
      <w:pPr>
        <w:ind w:firstLine="708"/>
        <w:jc w:val="both"/>
        <w:outlineLvl w:val="0"/>
        <w:rPr>
          <w:bCs/>
          <w:i/>
          <w:color w:val="333333"/>
          <w:kern w:val="36"/>
          <w:sz w:val="30"/>
          <w:szCs w:val="30"/>
          <w:lang w:val="ru-RU" w:eastAsia="ru-RU"/>
        </w:rPr>
      </w:pPr>
      <w:r w:rsidRPr="00731D63">
        <w:rPr>
          <w:bCs/>
          <w:i/>
          <w:color w:val="333333"/>
          <w:kern w:val="36"/>
          <w:sz w:val="30"/>
          <w:szCs w:val="30"/>
          <w:lang w:val="ru-RU" w:eastAsia="ru-RU"/>
        </w:rPr>
        <w:t>Нормы Положения о порядке создания (реконструкции) и приёмки произведений монументального и монументально-декоративного искусства на территории Республики Беларусь (далее – Положение) не распространяются на надмогильные памятники, устанавливаемые за счёт родственников или близких.</w:t>
      </w:r>
    </w:p>
    <w:p w:rsid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C258D4" w:rsidRDefault="00C258D4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</w:p>
    <w:p w:rsidR="004502CE" w:rsidRPr="00731D63" w:rsidRDefault="004502CE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  <w:r w:rsidRPr="00731D63">
        <w:rPr>
          <w:bCs/>
          <w:color w:val="333333"/>
          <w:kern w:val="36"/>
          <w:sz w:val="30"/>
          <w:szCs w:val="30"/>
          <w:u w:val="single"/>
          <w:lang w:val="ru-RU" w:eastAsia="ru-RU"/>
        </w:rPr>
        <w:lastRenderedPageBreak/>
        <w:t>Документы, необходимые для рассмотрения объекта в областном совете по монументальному и монументально-декоративному искусству.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proofErr w:type="gramStart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Для рассмотрения эскизных проектов, моделей и архитектурных привязок произведений монументального и монументально-декоративного искусства областным советом по монументальному и монументально-декоративному искусству в адрес управления культуры облисполкома городскими или районными исполнительными комитетами (для произведений монументально-декоративного искусства, которые создаются не за счёт бюджетных средств, и иными учреждениями, организациями, предприятиями и т.д.) должны быть представлены следующие документы:</w:t>
      </w:r>
      <w:proofErr w:type="gramEnd"/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1) Решение о создании произведения монументального и монументально-декоративного искусства.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2) Копия разрешения Министерства культуры и ГНУ «Институт истории НАН Беларуси» (при необходимости).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3) Ситуационный план размещения произведения (</w:t>
      </w:r>
      <w:proofErr w:type="spellStart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выкопировка</w:t>
      </w:r>
      <w:proofErr w:type="spellEnd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 из генерального плана). Для мемориальных досок изображение фасадов здания с планируемым решением по размещению мемориальной доски (фотомонтаж). </w:t>
      </w:r>
      <w:proofErr w:type="gramStart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Архитектурное решение</w:t>
      </w:r>
      <w:proofErr w:type="gramEnd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 должно быть согласовано с отделом строительства и архитектуры местного исполнительного и распорядительного органа базового территориального уровня.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4) Эскизный проект композиционного решения скульптуры в масштабе не менее 1:10 (рабочая модель, модель в натуральную величину). Для мемориальных досок, плит иных объектов, не содержащих скульптурных элементов (барельефов, горельефов и т.д.) рисунок с изображением содержания произведения монументального искусства (фотомонтаж).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5) Для всех объектов в обязательном порядке должно быть представлено текстовое решение (в том числе шрифт, размер букв, размещение текста и т.д.).</w:t>
      </w:r>
    </w:p>
    <w:p w:rsidR="00C258D4" w:rsidRDefault="00C258D4" w:rsidP="00C258D4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731D63" w:rsidRPr="00C258D4" w:rsidRDefault="004502CE" w:rsidP="00C258D4">
      <w:pPr>
        <w:jc w:val="center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731D63">
        <w:rPr>
          <w:bCs/>
          <w:color w:val="333333"/>
          <w:kern w:val="36"/>
          <w:sz w:val="30"/>
          <w:szCs w:val="30"/>
          <w:u w:val="single"/>
          <w:lang w:val="ru-RU" w:eastAsia="ru-RU"/>
        </w:rPr>
        <w:t xml:space="preserve">Документы, необходимые для осуществления </w:t>
      </w:r>
      <w:proofErr w:type="gramStart"/>
      <w:r w:rsidRPr="00731D63">
        <w:rPr>
          <w:bCs/>
          <w:color w:val="333333"/>
          <w:kern w:val="36"/>
          <w:sz w:val="30"/>
          <w:szCs w:val="30"/>
          <w:u w:val="single"/>
          <w:lang w:val="ru-RU" w:eastAsia="ru-RU"/>
        </w:rPr>
        <w:t>государственной</w:t>
      </w:r>
      <w:proofErr w:type="gramEnd"/>
    </w:p>
    <w:p w:rsidR="00731D63" w:rsidRDefault="004502CE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  <w:r w:rsidRPr="00731D63">
        <w:rPr>
          <w:bCs/>
          <w:color w:val="333333"/>
          <w:kern w:val="36"/>
          <w:sz w:val="30"/>
          <w:szCs w:val="30"/>
          <w:u w:val="single"/>
          <w:lang w:val="ru-RU" w:eastAsia="ru-RU"/>
        </w:rPr>
        <w:t xml:space="preserve">приёмки произведения монументального </w:t>
      </w:r>
    </w:p>
    <w:p w:rsidR="004502CE" w:rsidRPr="00731D63" w:rsidRDefault="004502CE" w:rsidP="00731D63">
      <w:pPr>
        <w:jc w:val="center"/>
        <w:outlineLvl w:val="0"/>
        <w:rPr>
          <w:bCs/>
          <w:color w:val="333333"/>
          <w:kern w:val="36"/>
          <w:sz w:val="30"/>
          <w:szCs w:val="30"/>
          <w:u w:val="single"/>
          <w:lang w:val="ru-RU" w:eastAsia="ru-RU"/>
        </w:rPr>
      </w:pPr>
      <w:r w:rsidRPr="00731D63">
        <w:rPr>
          <w:bCs/>
          <w:color w:val="333333"/>
          <w:kern w:val="36"/>
          <w:sz w:val="30"/>
          <w:szCs w:val="30"/>
          <w:u w:val="single"/>
          <w:lang w:val="ru-RU" w:eastAsia="ru-RU"/>
        </w:rPr>
        <w:t>(монументально-декоративного) искусства.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Для оформления акта государственной приёмки произведений монументального (монументально-декоративного) искусства, которые </w:t>
      </w:r>
      <w:r w:rsidRPr="004502CE">
        <w:rPr>
          <w:bCs/>
          <w:color w:val="333333"/>
          <w:kern w:val="36"/>
          <w:sz w:val="30"/>
          <w:szCs w:val="30"/>
          <w:lang w:val="ru-RU" w:eastAsia="ru-RU"/>
        </w:rPr>
        <w:lastRenderedPageBreak/>
        <w:t>устанавливаются на территории области и не требуют согласования с Президентом Республики Беларусь, в управление культуры облисполкома необходимо направить документы, содержащие следующую информацию: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1) сведения об основаниях создания произведения (решение </w:t>
      </w:r>
      <w:proofErr w:type="spellStart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горрайисполкомов</w:t>
      </w:r>
      <w:proofErr w:type="spellEnd"/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 (при его наличии), номера протоколов заседаний областного совета по монументальному и монументально-декоративному искусству);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2) фотографии установленного произведения, выполненные из разных ракурсов;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3) краткое описание внешнего вида произведения, его размеров и материалов, из которого оно создано;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4) сведения об авторе (коллективе авторов) и исполнителях работ (включая отливку, монтаж и другие виды работ);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5) смета и рабочие чертежи;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6) акт установки произведения;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>7) акт рабочей комиссии о готовности произведения к государственной приёмке.</w:t>
      </w:r>
    </w:p>
    <w:p w:rsidR="004502CE" w:rsidRPr="004502CE" w:rsidRDefault="004502CE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4502CE" w:rsidRDefault="004502CE" w:rsidP="00731D63">
      <w:pPr>
        <w:ind w:firstLine="708"/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  <w:r w:rsidRPr="004502CE">
        <w:rPr>
          <w:bCs/>
          <w:color w:val="333333"/>
          <w:kern w:val="36"/>
          <w:sz w:val="30"/>
          <w:szCs w:val="30"/>
          <w:lang w:val="ru-RU" w:eastAsia="ru-RU"/>
        </w:rPr>
        <w:t xml:space="preserve">Кроме того, в сопроводительном письме обязательно должно быть указано ответственное лицо (должность), уполномоченное подписать акт государственной приёмки вместе с членами комиссии.  </w:t>
      </w:r>
    </w:p>
    <w:p w:rsidR="00784D10" w:rsidRDefault="00784D10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p w:rsidR="00784D10" w:rsidRPr="00F56442" w:rsidRDefault="00784D10" w:rsidP="004502CE">
      <w:pPr>
        <w:jc w:val="both"/>
        <w:outlineLvl w:val="0"/>
        <w:rPr>
          <w:bCs/>
          <w:color w:val="333333"/>
          <w:kern w:val="36"/>
          <w:sz w:val="30"/>
          <w:szCs w:val="30"/>
          <w:lang w:val="ru-RU" w:eastAsia="ru-RU"/>
        </w:rPr>
      </w:pPr>
    </w:p>
    <w:sectPr w:rsidR="00784D10" w:rsidRPr="00F56442" w:rsidSect="00BF7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FF"/>
    <w:rsid w:val="00017DEA"/>
    <w:rsid w:val="00025BCE"/>
    <w:rsid w:val="000315D4"/>
    <w:rsid w:val="00031BCD"/>
    <w:rsid w:val="000371D9"/>
    <w:rsid w:val="00037DAB"/>
    <w:rsid w:val="000410B8"/>
    <w:rsid w:val="00053237"/>
    <w:rsid w:val="00054C47"/>
    <w:rsid w:val="00056006"/>
    <w:rsid w:val="00066404"/>
    <w:rsid w:val="00074D79"/>
    <w:rsid w:val="000A0D62"/>
    <w:rsid w:val="000A50E9"/>
    <w:rsid w:val="000A61A1"/>
    <w:rsid w:val="000B1F20"/>
    <w:rsid w:val="000B5EE9"/>
    <w:rsid w:val="000E759D"/>
    <w:rsid w:val="000F339D"/>
    <w:rsid w:val="00100323"/>
    <w:rsid w:val="001266C4"/>
    <w:rsid w:val="00163C82"/>
    <w:rsid w:val="00185E1E"/>
    <w:rsid w:val="001A6D7A"/>
    <w:rsid w:val="001B2972"/>
    <w:rsid w:val="001B32AD"/>
    <w:rsid w:val="001B4307"/>
    <w:rsid w:val="001C4DCB"/>
    <w:rsid w:val="001C5B2E"/>
    <w:rsid w:val="001E47FE"/>
    <w:rsid w:val="001E636E"/>
    <w:rsid w:val="002065E2"/>
    <w:rsid w:val="0022691E"/>
    <w:rsid w:val="002440FE"/>
    <w:rsid w:val="00256457"/>
    <w:rsid w:val="00265275"/>
    <w:rsid w:val="00276125"/>
    <w:rsid w:val="002766FE"/>
    <w:rsid w:val="00282D38"/>
    <w:rsid w:val="002A58F7"/>
    <w:rsid w:val="002A6890"/>
    <w:rsid w:val="002B16F6"/>
    <w:rsid w:val="002B5606"/>
    <w:rsid w:val="002C0557"/>
    <w:rsid w:val="002C6C14"/>
    <w:rsid w:val="002D0C8F"/>
    <w:rsid w:val="002E3131"/>
    <w:rsid w:val="00373F7C"/>
    <w:rsid w:val="0037470E"/>
    <w:rsid w:val="003845A4"/>
    <w:rsid w:val="00394210"/>
    <w:rsid w:val="003B2D1F"/>
    <w:rsid w:val="003D0DEF"/>
    <w:rsid w:val="003D112E"/>
    <w:rsid w:val="003E4920"/>
    <w:rsid w:val="003E72EF"/>
    <w:rsid w:val="00405267"/>
    <w:rsid w:val="00411693"/>
    <w:rsid w:val="00425488"/>
    <w:rsid w:val="00432A22"/>
    <w:rsid w:val="00437BF4"/>
    <w:rsid w:val="004502CE"/>
    <w:rsid w:val="004568BD"/>
    <w:rsid w:val="0046308A"/>
    <w:rsid w:val="004851E1"/>
    <w:rsid w:val="004A530E"/>
    <w:rsid w:val="004C3228"/>
    <w:rsid w:val="004D3244"/>
    <w:rsid w:val="004F62D2"/>
    <w:rsid w:val="0051224C"/>
    <w:rsid w:val="00513226"/>
    <w:rsid w:val="00522AF2"/>
    <w:rsid w:val="00533C28"/>
    <w:rsid w:val="005554E4"/>
    <w:rsid w:val="005555CB"/>
    <w:rsid w:val="00570792"/>
    <w:rsid w:val="00575F14"/>
    <w:rsid w:val="00583EEC"/>
    <w:rsid w:val="00585616"/>
    <w:rsid w:val="00597100"/>
    <w:rsid w:val="005A769E"/>
    <w:rsid w:val="005B531B"/>
    <w:rsid w:val="005B71CF"/>
    <w:rsid w:val="005C310E"/>
    <w:rsid w:val="005D6C0C"/>
    <w:rsid w:val="005F00AC"/>
    <w:rsid w:val="006059C8"/>
    <w:rsid w:val="00606B5C"/>
    <w:rsid w:val="00613A71"/>
    <w:rsid w:val="00634975"/>
    <w:rsid w:val="00643BF0"/>
    <w:rsid w:val="006534AB"/>
    <w:rsid w:val="00670ADF"/>
    <w:rsid w:val="00676131"/>
    <w:rsid w:val="006A030E"/>
    <w:rsid w:val="006A3C26"/>
    <w:rsid w:val="006D5D7E"/>
    <w:rsid w:val="006F75B2"/>
    <w:rsid w:val="00713F37"/>
    <w:rsid w:val="00731D63"/>
    <w:rsid w:val="00732DAB"/>
    <w:rsid w:val="0074618E"/>
    <w:rsid w:val="00761B53"/>
    <w:rsid w:val="00762B56"/>
    <w:rsid w:val="00764A31"/>
    <w:rsid w:val="00765E5E"/>
    <w:rsid w:val="00770765"/>
    <w:rsid w:val="007759D9"/>
    <w:rsid w:val="00780617"/>
    <w:rsid w:val="00784D10"/>
    <w:rsid w:val="007A3494"/>
    <w:rsid w:val="007B03F5"/>
    <w:rsid w:val="007B1830"/>
    <w:rsid w:val="007C28AD"/>
    <w:rsid w:val="007C7173"/>
    <w:rsid w:val="007D45DD"/>
    <w:rsid w:val="007D683F"/>
    <w:rsid w:val="00821B91"/>
    <w:rsid w:val="00824F8D"/>
    <w:rsid w:val="00833CC4"/>
    <w:rsid w:val="00844C72"/>
    <w:rsid w:val="00871D5E"/>
    <w:rsid w:val="00871ECA"/>
    <w:rsid w:val="008C0CEB"/>
    <w:rsid w:val="008F309D"/>
    <w:rsid w:val="00902C73"/>
    <w:rsid w:val="009372FE"/>
    <w:rsid w:val="00964C3D"/>
    <w:rsid w:val="009A5483"/>
    <w:rsid w:val="009B1D93"/>
    <w:rsid w:val="009C338A"/>
    <w:rsid w:val="009C3515"/>
    <w:rsid w:val="009F1825"/>
    <w:rsid w:val="009F65BF"/>
    <w:rsid w:val="00A021A6"/>
    <w:rsid w:val="00A07879"/>
    <w:rsid w:val="00A122B4"/>
    <w:rsid w:val="00A34357"/>
    <w:rsid w:val="00A40A6A"/>
    <w:rsid w:val="00A443AB"/>
    <w:rsid w:val="00A4532B"/>
    <w:rsid w:val="00A612BE"/>
    <w:rsid w:val="00A63917"/>
    <w:rsid w:val="00A75708"/>
    <w:rsid w:val="00AA24A7"/>
    <w:rsid w:val="00AA4274"/>
    <w:rsid w:val="00AA5CD6"/>
    <w:rsid w:val="00AC01E5"/>
    <w:rsid w:val="00AD7AE2"/>
    <w:rsid w:val="00AE082D"/>
    <w:rsid w:val="00AF5A9F"/>
    <w:rsid w:val="00AF6B33"/>
    <w:rsid w:val="00B077B0"/>
    <w:rsid w:val="00B27068"/>
    <w:rsid w:val="00B449FF"/>
    <w:rsid w:val="00B52A8B"/>
    <w:rsid w:val="00B57DE7"/>
    <w:rsid w:val="00B654B9"/>
    <w:rsid w:val="00B66E92"/>
    <w:rsid w:val="00B73E10"/>
    <w:rsid w:val="00B8653B"/>
    <w:rsid w:val="00BA020F"/>
    <w:rsid w:val="00BB5A03"/>
    <w:rsid w:val="00BB5F18"/>
    <w:rsid w:val="00BB6B5A"/>
    <w:rsid w:val="00BE1A4C"/>
    <w:rsid w:val="00BF76C9"/>
    <w:rsid w:val="00BF7EF5"/>
    <w:rsid w:val="00C233BA"/>
    <w:rsid w:val="00C258D4"/>
    <w:rsid w:val="00C32908"/>
    <w:rsid w:val="00C53300"/>
    <w:rsid w:val="00C57C0D"/>
    <w:rsid w:val="00C73593"/>
    <w:rsid w:val="00C7599A"/>
    <w:rsid w:val="00C76FE2"/>
    <w:rsid w:val="00C77C30"/>
    <w:rsid w:val="00CA7BBE"/>
    <w:rsid w:val="00CB31C1"/>
    <w:rsid w:val="00CB5E37"/>
    <w:rsid w:val="00D51794"/>
    <w:rsid w:val="00D52F78"/>
    <w:rsid w:val="00D560AC"/>
    <w:rsid w:val="00D6544D"/>
    <w:rsid w:val="00D93E97"/>
    <w:rsid w:val="00DC008A"/>
    <w:rsid w:val="00DC73EB"/>
    <w:rsid w:val="00DE0D79"/>
    <w:rsid w:val="00DE144B"/>
    <w:rsid w:val="00DE3B2A"/>
    <w:rsid w:val="00DE6E23"/>
    <w:rsid w:val="00E00387"/>
    <w:rsid w:val="00E00EFF"/>
    <w:rsid w:val="00E041C1"/>
    <w:rsid w:val="00E36784"/>
    <w:rsid w:val="00E51F12"/>
    <w:rsid w:val="00E93032"/>
    <w:rsid w:val="00EB5DB7"/>
    <w:rsid w:val="00EC05A3"/>
    <w:rsid w:val="00EC4816"/>
    <w:rsid w:val="00F16906"/>
    <w:rsid w:val="00F2618A"/>
    <w:rsid w:val="00F33233"/>
    <w:rsid w:val="00F364B7"/>
    <w:rsid w:val="00F56442"/>
    <w:rsid w:val="00F8224E"/>
    <w:rsid w:val="00F87DA7"/>
    <w:rsid w:val="00FA18BA"/>
    <w:rsid w:val="00FB7D4C"/>
    <w:rsid w:val="00FD12CB"/>
    <w:rsid w:val="00FD3847"/>
    <w:rsid w:val="00FD4D2A"/>
    <w:rsid w:val="00FE38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Елена Леонидовна</dc:creator>
  <cp:lastModifiedBy>Белявская Виктория Леонидовна</cp:lastModifiedBy>
  <cp:revision>2</cp:revision>
  <dcterms:created xsi:type="dcterms:W3CDTF">2021-06-24T09:35:00Z</dcterms:created>
  <dcterms:modified xsi:type="dcterms:W3CDTF">2021-06-24T09:35:00Z</dcterms:modified>
</cp:coreProperties>
</file>