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2" w:rsidRPr="001C12C2" w:rsidRDefault="001C12C2" w:rsidP="001C12C2">
      <w:pPr>
        <w:pStyle w:val="a3"/>
        <w:spacing w:before="0" w:beforeAutospacing="0" w:after="0" w:afterAutospacing="0"/>
        <w:ind w:firstLine="709"/>
        <w:jc w:val="center"/>
        <w:rPr>
          <w:sz w:val="28"/>
          <w:szCs w:val="28"/>
        </w:rPr>
      </w:pPr>
      <w:r w:rsidRPr="001C12C2">
        <w:rPr>
          <w:rStyle w:val="a4"/>
          <w:sz w:val="28"/>
          <w:szCs w:val="28"/>
        </w:rPr>
        <w:t>ПОЛОЖЕНИЕ об учреждении образования «Специализированный лицей Министерства внутренних дел Республики Беларусь»</w:t>
      </w:r>
    </w:p>
    <w:p w:rsidR="001C12C2" w:rsidRDefault="001C12C2" w:rsidP="001C12C2">
      <w:pPr>
        <w:pStyle w:val="a3"/>
        <w:spacing w:before="0" w:beforeAutospacing="0" w:after="0" w:afterAutospacing="0"/>
        <w:ind w:firstLine="709"/>
        <w:jc w:val="center"/>
        <w:rPr>
          <w:sz w:val="28"/>
          <w:szCs w:val="28"/>
        </w:rPr>
      </w:pP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ГЛАВА 1 ОБЩИЕ ПОЛОЖЕНИЯ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Настоящее Положение определяет порядок деятельности учреждения образования «Специализированный лицей Министерства внутренних дел Республики Беларусь» (далее - лицей) и порядок приема в лицей лиц для освоения содержания образовательной программы базового образования, образовательной программы среднего образования.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1. </w:t>
      </w:r>
      <w:proofErr w:type="gramStart"/>
      <w:r w:rsidRPr="001C12C2">
        <w:rPr>
          <w:sz w:val="28"/>
          <w:szCs w:val="28"/>
        </w:rPr>
        <w:t>Лицей является учреждением общего среднего образования, функционирующим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создаются условия для проживания и питания обучающихся, а также могут реализовываться программы воспитания, образовательная программа дополнительного образования детей и молодежи, образовательная программа профессиональной подготовки рабочих (служащих</w:t>
      </w:r>
      <w:proofErr w:type="gramEnd"/>
      <w:r w:rsidRPr="001C12C2">
        <w:rPr>
          <w:sz w:val="28"/>
          <w:szCs w:val="28"/>
        </w:rPr>
        <w:t>).</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Создание, реорганизация и ликвидация лицея осуществляются в порядке, установленном законодательством.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3. Лицей является юридическим лицом, действующим на основании устава, утверждаемого Министерством внутренних дел Республики Беларусь (далее - МВД), имеет имущество, закрепленное за ним на праве оперативного управления или хозяйственного ведения, счета в банках, печать с изображением Государственного герба Республики Беларусь и со своим наименованием, а также Знамя и геральдический знак - эмблему лицея.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4. В своей деятельности лицей руководствуется Конституцией Республики Беларусь, Кодексом Республики Беларусь об образовании, иными законами Республики Беларусь, актами Президента Республики Беларусь, в том числе настоящим Положением, постановлениями Правительства Республики Беларусь, другими актами законодательства.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5. Структура и штатная численность лицея определяются МВД в соответствии с законодательством.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6. Основными целями деятельности лицея являются интеллектуальное, культурное, физическое и нравственное развитие обучающихся, их адаптация к дальнейшей жизни в обществе.</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7. Основные задачи деятельности лицея: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обеспечение получения </w:t>
      </w:r>
      <w:proofErr w:type="gramStart"/>
      <w:r w:rsidRPr="001C12C2">
        <w:rPr>
          <w:sz w:val="28"/>
          <w:szCs w:val="28"/>
        </w:rPr>
        <w:t>обучающимися</w:t>
      </w:r>
      <w:proofErr w:type="gramEnd"/>
      <w:r w:rsidRPr="001C12C2">
        <w:rPr>
          <w:sz w:val="28"/>
          <w:szCs w:val="28"/>
        </w:rPr>
        <w:t xml:space="preserve"> базового образования, среднего образования, а также первичных знаний и навыков, необходимых для службы в органах внутренних дел Республики Беларусь (далее - органы внутренних дел);</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патриотическое воспитание обучающихся, формирование у них чувства верности конституционному долгу по защите Республики Беларусь, дисциплинированности и ответственности, стремления к службе в органах внутренних дел;</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подготовка к поступлению в учреждения высшего образования МВД.</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lastRenderedPageBreak/>
        <w:t>1. Лицей проходит государственную аккредитацию и подтверждение государственной аккредитации в порядке, установленном законодательством.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Непосредственное руководство лицеем осуществляет его начальник, который назначается на должность и освобождается от должности Министром внутренних дел Республики Беларусь.</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3. Деятельность лицея, не урегулированная настоящим Положением, осуществляется в соответствии с требованиями законодательства об образовании.</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ГЛАВА 2</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ПОРЯДОК ПРИЕМА ЛИЦ ДЛЯ ОСВОЕНИЯ СОДЕРЖАНИЯ ОБРАЗОВАТЕЛЬНОЙ ПРОГРАММЫ БАЗОВОГО ОБРАЗОВАНИЯ, ОБРАЗОВАТЕЛЬНОЙ ПРОГРАММЫ СРЕДНЕГО ОБРАЗОВАНИЯ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В лицей принимаются несовершеннолетние граждане Республики Беларусь мужского пола, которые завершили обучение в VI классе на II ступени общего среднего образования (далее - кандидаты).</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Прием в VII класс осуществляется в соответствии с контрольными цифрами приема, утверждаемыми МВД, в VIII, IX, X и XI классы - при наличии свободных мест.</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Лица, получившие общее базовое образование в лицее, по их желанию продолжают получение образования на III ступени общего среднего образования в лицее без сдачи вступительных испытаний.</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Прием в лицей осуществляется по конкурсу по результатам сдачи вступительных испытаний с учетом результатов медицинского освидетельствования и уровня физической подготовленности.</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Порядок проведения медицинского освидетельствования и требования к состоянию здоровья кандидатов определяется совместным нормативным правовым актом МВД и Министерства здравоохранения Республики Беларусь.</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Для организации и проведения вступительных испытаний и проверки уровня физической подготовленности в лицее создается приемная комиссия, порядок работы которой определяется начальником лицея.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Для поступления в лицей в приемную комиссию представляются: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заявление кандидата или его законного представителя на имя начальника лицея с указанием учебных предметов, по которым кандидаты будут сдавать вступительные испытания;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свидетельство о рождении или паспорт гражданина Республики Беларусь;</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личная карточка учащегося;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справка об обучении (при поступлении в VII, VIII, IX и XI классы); свидетельство об общем базовом образовании (при поступлении в X класс);</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характеристика с места учебы кандидата;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медицинская справка о состоянии здоровья;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четыре фотографии размером 3 х 4 см (без головного убора);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справка о месте жительства и составе семьи кандидата;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lastRenderedPageBreak/>
        <w:t>документы, подтверждающие право кандидата на льготы при приеме в лицей (для лиц, указанных в пункте 23 настоящего Положения).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Кандидаты или их законные представители подают в приемную комиссию документы, перечисленные в пункте 15 настоящего Положения, в период со 2 мая по 1 июня.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После прохождения медицинского освидетельствования и проверки уровня физической подготовленности кандидаты допускаются приемной комиссией к сдаче двух вступительных испытаний в письменной форме:</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 математике - контрольная работа;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 русскому или белорусскому (по выбору кандидата) языку - диктант.</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Вступительные испытания проводятся в период с 20 по 30 июня.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На проведение вступительного испытания по математике отводится 2 </w:t>
      </w:r>
      <w:proofErr w:type="gramStart"/>
      <w:r w:rsidRPr="001C12C2">
        <w:rPr>
          <w:sz w:val="28"/>
          <w:szCs w:val="28"/>
        </w:rPr>
        <w:t>академических</w:t>
      </w:r>
      <w:proofErr w:type="gramEnd"/>
      <w:r w:rsidRPr="001C12C2">
        <w:rPr>
          <w:sz w:val="28"/>
          <w:szCs w:val="28"/>
        </w:rPr>
        <w:t xml:space="preserve"> часа, по русскому (белорусскому) языку - 1 академический час.</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Кандидату, допущенному к сдаче вступительных испытаний, выдается испытательный лист установленного приемной комиссией образца, который является пропуском на вступительные испытания и после их окончания сдается в приемную комиссию.</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2. Проверка уровня физической подготовленности и вступительные испытания проводятся по заданиям, составленным в соответствии с основными требованиями учебных программ к результатам учебной деятельности обучающихся и согласованным с Министерством образования Республики Беларусь. Задания утверждает начальник лицея не </w:t>
      </w:r>
      <w:proofErr w:type="gramStart"/>
      <w:r w:rsidRPr="001C12C2">
        <w:rPr>
          <w:sz w:val="28"/>
          <w:szCs w:val="28"/>
        </w:rPr>
        <w:t>позднее</w:t>
      </w:r>
      <w:proofErr w:type="gramEnd"/>
      <w:r w:rsidRPr="001C12C2">
        <w:rPr>
          <w:sz w:val="28"/>
          <w:szCs w:val="28"/>
        </w:rPr>
        <w:t xml:space="preserve"> чем за десять дней до начала вступительных испытаний, а расписание вступительных испытаний - за одну неделю до начала их проведения.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3. Уровень физической подготовленности и вступительные испытания оцениваются </w:t>
      </w:r>
      <w:proofErr w:type="gramStart"/>
      <w:r w:rsidRPr="001C12C2">
        <w:rPr>
          <w:sz w:val="28"/>
          <w:szCs w:val="28"/>
        </w:rPr>
        <w:t>в баллах по десятибалльной шкале в соответствии с нормами оценки результатов учебной деятельности обучающихся по соответствующему учебному предмету</w:t>
      </w:r>
      <w:proofErr w:type="gramEnd"/>
      <w:r w:rsidRPr="001C12C2">
        <w:rPr>
          <w:sz w:val="28"/>
          <w:szCs w:val="28"/>
        </w:rPr>
        <w:t>.</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Кандидаты, получившие 0 (ноль), 1 (один), 2 (два), 3 (три), 4 (четыре) балла при проверке уровня физической подготовленности, к вступительным испытаниям не допускаются.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Кандидаты, получившие 0 (ноль), 1 (один), 2 (два) балла на первом вступительном испытании, к следующему вступительному испытанию не допускаются.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Повторные проверка уровня физической подготовленности и сдача вступительного испытания не допускаются.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Результаты сдачи вступительных испытаний объявляются на следующий день после их проведения.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Кандидаты, не прибывшие без уважительных причин на одно из вступительных испытаний к установленному сроку, к дальнейшей сдаче вступительных испытаний не допускаются.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Кандидаты,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вступительных испытаниях и </w:t>
      </w:r>
      <w:r w:rsidRPr="001C12C2">
        <w:rPr>
          <w:sz w:val="28"/>
          <w:szCs w:val="28"/>
        </w:rPr>
        <w:lastRenderedPageBreak/>
        <w:t>подтвержденные документально), по решению приемной комиссии допускаются к их сдаче в пределах сроков, определенных в расписании вступительных испытаний.</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В случае несогласия с выставленной отметкой кандидат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(далее - апелляция). Апелляция подается в день объявления отметки и рассматривается апелляционной комиссией, порядок деятельности которой определяется начальником лицея. Результаты рассмотрения подавшему апелляцию лицу сообщаются не позднее следующего дня после ее подачи.</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Без вступительных испытаний при положительных результатах медицинского освидетельствования и проверки уровня физической подготовленности в лицей зачисляются: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дети-сироты и дети, оставшиеся без попечения родителей;</w:t>
      </w:r>
    </w:p>
    <w:p w:rsidR="001C12C2" w:rsidRPr="001C12C2" w:rsidRDefault="001C12C2" w:rsidP="001C12C2">
      <w:pPr>
        <w:pStyle w:val="a3"/>
        <w:spacing w:before="0" w:beforeAutospacing="0" w:after="0" w:afterAutospacing="0"/>
        <w:ind w:firstLine="709"/>
        <w:jc w:val="both"/>
        <w:rPr>
          <w:sz w:val="28"/>
          <w:szCs w:val="28"/>
        </w:rPr>
      </w:pPr>
      <w:proofErr w:type="gramStart"/>
      <w:r w:rsidRPr="001C12C2">
        <w:rPr>
          <w:sz w:val="28"/>
          <w:szCs w:val="28"/>
        </w:rPr>
        <w:t>дети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ставших инвалидами при исполнении обязанностей военной службы (служебных обязанностей) или умерших от увечья (ранения, травмы, контузии), заболевания, полученных при исполнении обязанностей военной службы (служебных обязанностей), кроме случаев, когда инвалидность или смерть наступила</w:t>
      </w:r>
      <w:proofErr w:type="gramEnd"/>
      <w:r w:rsidRPr="001C12C2">
        <w:rPr>
          <w:sz w:val="28"/>
          <w:szCs w:val="28"/>
        </w:rPr>
        <w:t xml:space="preserve">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Количество мест для приема кандидатов, указанных в части первой настоящего пункта, определяется контрольными цифрами приема. Если количество кандидатов превышает количество выделенных мест, преимущественное право на зачисление в лицей в порядке перечисления предоставляется кандидатам, имеющим по результатам итоговой аттестации за последний год обучения более высокий балл:</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 математике;</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 русскому или белорусскому языку - по выбору кандидата.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После зачисления кандидатов, указанных в пункте 23 настоящего Положения, остальные кандидаты, получившие отметки от 3 (трех) баллов и выше на вступительных испытаниях по математике и русскому (белорусскому) языку, зачисляются по конкурсу.</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Преимущественное право на зачисление при равном количестве баллов, набранных на вступительных испытаниях, в порядке перечисления имеют кандидаты:</w:t>
      </w:r>
    </w:p>
    <w:p w:rsidR="001C12C2" w:rsidRPr="001C12C2" w:rsidRDefault="001C12C2" w:rsidP="001C12C2">
      <w:pPr>
        <w:pStyle w:val="a3"/>
        <w:spacing w:before="0" w:beforeAutospacing="0" w:after="0" w:afterAutospacing="0"/>
        <w:ind w:firstLine="709"/>
        <w:jc w:val="both"/>
        <w:rPr>
          <w:sz w:val="28"/>
          <w:szCs w:val="28"/>
        </w:rPr>
      </w:pPr>
      <w:proofErr w:type="gramStart"/>
      <w:r w:rsidRPr="001C12C2">
        <w:rPr>
          <w:sz w:val="28"/>
          <w:szCs w:val="28"/>
        </w:rPr>
        <w:t>получившие</w:t>
      </w:r>
      <w:proofErr w:type="gramEnd"/>
      <w:r w:rsidRPr="001C12C2">
        <w:rPr>
          <w:sz w:val="28"/>
          <w:szCs w:val="28"/>
        </w:rPr>
        <w:t xml:space="preserve"> более высокий балл на вступительном испытании по математике;</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lastRenderedPageBreak/>
        <w:t>имеющие более высокий средний балл по результатам итоговой аттестации за последний год обучения.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О зачислении кандидатов в лицей до 1 июля издается приказ начальника лицея.</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ГЛАВА 3</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ОСОБЕННОСТИ ОРГАНИЗАЦИИ ОБ</w:t>
      </w:r>
      <w:bookmarkStart w:id="0" w:name="_GoBack"/>
      <w:bookmarkEnd w:id="0"/>
      <w:r w:rsidRPr="001C12C2">
        <w:rPr>
          <w:sz w:val="28"/>
          <w:szCs w:val="28"/>
        </w:rPr>
        <w:t xml:space="preserve">РАЗОВАТЕЛЬНОГО ПРОЦЕССА И БЫТА </w:t>
      </w:r>
      <w:proofErr w:type="gramStart"/>
      <w:r w:rsidRPr="001C12C2">
        <w:rPr>
          <w:sz w:val="28"/>
          <w:szCs w:val="28"/>
        </w:rPr>
        <w:t>ОБУЧАЮЩИХСЯ</w:t>
      </w:r>
      <w:proofErr w:type="gramEnd"/>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Форма получения образования в лицее - очная.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Наполняемость классов в лицее не должна превышать 25 человек.</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3. Образовательный процесс в лицее осуществляется в соответствии с Типовыми учебными планами, по учебным программам, утверждаемым в соответствии с законодательством.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4. Обучающиеся во время пребывания в лицее обеспечиваются местами для проживания и бесплатным четырехразовым горячим питанием.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Питание обучающихся организуется по нормам питания, денежным нормам расходов на питание, утверждаемым Правительством Республики Беларусь или уполномоченным им органом, для обучающихся, проживающих в общежитиях учреждений общего среднего образования.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Медицинское обслуживание обучающихся в лицее осуществляют организации здравоохранения органов внутренних дел.</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2. </w:t>
      </w:r>
      <w:proofErr w:type="gramStart"/>
      <w:r w:rsidRPr="001C12C2">
        <w:rPr>
          <w:sz w:val="28"/>
          <w:szCs w:val="28"/>
        </w:rPr>
        <w:t>Обучающиеся</w:t>
      </w:r>
      <w:proofErr w:type="gramEnd"/>
      <w:r w:rsidRPr="001C12C2">
        <w:rPr>
          <w:sz w:val="28"/>
          <w:szCs w:val="28"/>
        </w:rPr>
        <w:t xml:space="preserve"> в лицее обеспечиваются форменной одеждой в порядке и по нормам, определяемым МВД.</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3. Государственное обеспечение обучающихся из числа детей-сирот и детей, оставшихся без попечения родителей, осуществляется в соответствии с нормами и порядком, установленными законодательством для детей-сирот и детей, оставшихся без попечения родителей, находящихся в школах-интернатах для детей-сирот и детей, оставшихся без попечения родителей.</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ГЛАВА 4</w:t>
      </w:r>
    </w:p>
    <w:p w:rsidR="001C12C2" w:rsidRPr="001C12C2" w:rsidRDefault="001C12C2" w:rsidP="001C12C2">
      <w:pPr>
        <w:pStyle w:val="a3"/>
        <w:spacing w:before="0" w:beforeAutospacing="0" w:after="0" w:afterAutospacing="0"/>
        <w:ind w:firstLine="709"/>
        <w:jc w:val="center"/>
        <w:rPr>
          <w:sz w:val="28"/>
          <w:szCs w:val="28"/>
        </w:rPr>
      </w:pPr>
      <w:r w:rsidRPr="001C12C2">
        <w:rPr>
          <w:sz w:val="28"/>
          <w:szCs w:val="28"/>
        </w:rPr>
        <w:t>МАТЕРИАЛЬНО-ТЕХНИЧЕСКАЯ БАЗА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И ФИНАНСИРОВАНИЕ ЛИЦЕЯ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1. Материально-техническая база лицея, включая здания, сооружения и иное имущество, необходимое для организации обучения и воспитания, формируется учредителем в соответствии с установленными законодательством нормативами.</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Лицей несет перед учредителем ответственность за сохранность и эффективное использование закрепленного за ним имущества.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3. В лицее должны быть оборудованы:</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помещения, кабинеты, площадки, снабженные мебелью, средствами обучения, необходимыми для организации образовательного процесса;</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помещения для занятий физической культурой и спортом;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помещения для педагогических работников;</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помещения, необходимые для обеспечения деятельности участников образовательного процесса, в том числе библиотеки, помещения для приготовления и приема пищи, медицинские кабинеты, бытовые помещения.</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lastRenderedPageBreak/>
        <w:t xml:space="preserve">1. Для обеспечения проживания </w:t>
      </w:r>
      <w:proofErr w:type="gramStart"/>
      <w:r w:rsidRPr="001C12C2">
        <w:rPr>
          <w:sz w:val="28"/>
          <w:szCs w:val="28"/>
        </w:rPr>
        <w:t>обучающихся</w:t>
      </w:r>
      <w:proofErr w:type="gramEnd"/>
      <w:r w:rsidRPr="001C12C2">
        <w:rPr>
          <w:sz w:val="28"/>
          <w:szCs w:val="28"/>
        </w:rPr>
        <w:t xml:space="preserve"> в установленном законодательством порядке открывается общежитие.</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2. Укрепление, обновление и развитие материально-технической базы лицея осуществляются за счет средств учредителя и средств, полученных из иных источников финансирования, не запрещенных законодательством.</w:t>
      </w:r>
    </w:p>
    <w:p w:rsidR="001C12C2" w:rsidRPr="001C12C2" w:rsidRDefault="001C12C2" w:rsidP="001C12C2">
      <w:pPr>
        <w:pStyle w:val="a3"/>
        <w:spacing w:before="0" w:beforeAutospacing="0" w:after="0" w:afterAutospacing="0"/>
        <w:ind w:firstLine="709"/>
        <w:jc w:val="both"/>
        <w:rPr>
          <w:sz w:val="28"/>
          <w:szCs w:val="28"/>
        </w:rPr>
      </w:pPr>
      <w:r w:rsidRPr="001C12C2">
        <w:rPr>
          <w:sz w:val="28"/>
          <w:szCs w:val="28"/>
        </w:rPr>
        <w:t xml:space="preserve">Финансирование лицея осуществляется за счет средств республиканского бюджета и иных источников, не запрещенных законодательством. </w:t>
      </w:r>
    </w:p>
    <w:p w:rsidR="001C12C2" w:rsidRPr="001C12C2" w:rsidRDefault="001C12C2" w:rsidP="001C12C2">
      <w:pPr>
        <w:pStyle w:val="a3"/>
        <w:spacing w:before="0" w:beforeAutospacing="0" w:after="0" w:afterAutospacing="0"/>
        <w:ind w:firstLine="709"/>
        <w:jc w:val="both"/>
        <w:rPr>
          <w:sz w:val="28"/>
          <w:szCs w:val="28"/>
        </w:rPr>
      </w:pPr>
      <w:r w:rsidRPr="001C12C2">
        <w:rPr>
          <w:rStyle w:val="a4"/>
          <w:sz w:val="28"/>
          <w:szCs w:val="28"/>
        </w:rPr>
        <w:t>Лицей МВД является правопреемником «Минского городского кадетского училища № 1 имени М.В. Фрунзе» </w:t>
      </w:r>
    </w:p>
    <w:p w:rsidR="00B016D3" w:rsidRPr="001C12C2" w:rsidRDefault="00B016D3" w:rsidP="001C12C2">
      <w:pPr>
        <w:spacing w:after="0" w:line="240" w:lineRule="auto"/>
        <w:ind w:firstLine="709"/>
        <w:jc w:val="both"/>
        <w:rPr>
          <w:sz w:val="28"/>
          <w:szCs w:val="28"/>
        </w:rPr>
      </w:pPr>
    </w:p>
    <w:sectPr w:rsidR="00B016D3" w:rsidRPr="001C1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2"/>
    <w:rsid w:val="001C12C2"/>
    <w:rsid w:val="00B0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7158">
      <w:bodyDiv w:val="1"/>
      <w:marLeft w:val="0"/>
      <w:marRight w:val="0"/>
      <w:marTop w:val="0"/>
      <w:marBottom w:val="0"/>
      <w:divBdr>
        <w:top w:val="none" w:sz="0" w:space="0" w:color="auto"/>
        <w:left w:val="none" w:sz="0" w:space="0" w:color="auto"/>
        <w:bottom w:val="none" w:sz="0" w:space="0" w:color="auto"/>
        <w:right w:val="none" w:sz="0" w:space="0" w:color="auto"/>
      </w:divBdr>
      <w:divsChild>
        <w:div w:id="1359815457">
          <w:marLeft w:val="0"/>
          <w:marRight w:val="0"/>
          <w:marTop w:val="0"/>
          <w:marBottom w:val="0"/>
          <w:divBdr>
            <w:top w:val="none" w:sz="0" w:space="0" w:color="auto"/>
            <w:left w:val="none" w:sz="0" w:space="0" w:color="auto"/>
            <w:bottom w:val="none" w:sz="0" w:space="0" w:color="auto"/>
            <w:right w:val="none" w:sz="0" w:space="0" w:color="auto"/>
          </w:divBdr>
          <w:divsChild>
            <w:div w:id="163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2018-12-15T09:10:00Z</dcterms:created>
  <dcterms:modified xsi:type="dcterms:W3CDTF">2018-12-15T09:12:00Z</dcterms:modified>
</cp:coreProperties>
</file>