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15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724E33" w:rsidTr="0088143F">
        <w:trPr>
          <w:trHeight w:hRule="exact" w:val="1015"/>
        </w:trPr>
        <w:tc>
          <w:tcPr>
            <w:tcW w:w="4139" w:type="dxa"/>
          </w:tcPr>
          <w:p w:rsidR="00724E33" w:rsidRDefault="00724E33" w:rsidP="0088143F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6028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724E33" w:rsidRDefault="00724E33" w:rsidP="0088143F">
            <w:pPr>
              <w:pStyle w:val="a3"/>
            </w:pPr>
          </w:p>
          <w:p w:rsidR="00724E33" w:rsidRDefault="00724E33" w:rsidP="0088143F">
            <w:pPr>
              <w:pStyle w:val="a3"/>
            </w:pPr>
          </w:p>
        </w:tc>
        <w:tc>
          <w:tcPr>
            <w:tcW w:w="4139" w:type="dxa"/>
          </w:tcPr>
          <w:p w:rsidR="00724E33" w:rsidRDefault="00724E33" w:rsidP="0088143F">
            <w:pPr>
              <w:pStyle w:val="a3"/>
            </w:pPr>
          </w:p>
        </w:tc>
      </w:tr>
      <w:tr w:rsidR="00724E33" w:rsidTr="0088143F">
        <w:trPr>
          <w:trHeight w:hRule="exact" w:val="1015"/>
        </w:trPr>
        <w:tc>
          <w:tcPr>
            <w:tcW w:w="4139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724E33" w:rsidRPr="000559DE" w:rsidRDefault="00724E33" w:rsidP="0088143F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724E33" w:rsidRPr="000559DE" w:rsidTr="0088143F">
        <w:trPr>
          <w:trHeight w:hRule="exact" w:val="964"/>
        </w:trPr>
        <w:tc>
          <w:tcPr>
            <w:tcW w:w="4139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724E33" w:rsidRPr="000559DE" w:rsidRDefault="00724E33" w:rsidP="0088143F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724E33" w:rsidTr="0088143F">
        <w:trPr>
          <w:trHeight w:hRule="exact" w:val="680"/>
        </w:trPr>
        <w:tc>
          <w:tcPr>
            <w:tcW w:w="4139" w:type="dxa"/>
            <w:vAlign w:val="center"/>
          </w:tcPr>
          <w:p w:rsidR="00724E33" w:rsidRPr="00DA033E" w:rsidRDefault="00724E33" w:rsidP="0088143F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724E33" w:rsidRPr="00DA033E" w:rsidRDefault="00724E33" w:rsidP="0088143F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724E33" w:rsidRPr="00DA033E" w:rsidRDefault="00724E33" w:rsidP="0088143F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724E33" w:rsidTr="0088143F">
        <w:trPr>
          <w:trHeight w:hRule="exact" w:val="340"/>
        </w:trPr>
        <w:tc>
          <w:tcPr>
            <w:tcW w:w="4139" w:type="dxa"/>
            <w:vAlign w:val="center"/>
          </w:tcPr>
          <w:p w:rsidR="00724E33" w:rsidRPr="00B45D32" w:rsidRDefault="00724E33" w:rsidP="0088143F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724E33" w:rsidRDefault="00724E33" w:rsidP="0088143F">
            <w:pPr>
              <w:pStyle w:val="a3"/>
            </w:pPr>
          </w:p>
        </w:tc>
        <w:tc>
          <w:tcPr>
            <w:tcW w:w="4139" w:type="dxa"/>
          </w:tcPr>
          <w:p w:rsidR="00724E33" w:rsidRPr="004A04CF" w:rsidRDefault="00724E33" w:rsidP="0088143F">
            <w:pPr>
              <w:pStyle w:val="a3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724E33" w:rsidTr="0088143F">
        <w:trPr>
          <w:trHeight w:hRule="exact" w:val="340"/>
        </w:trPr>
        <w:tc>
          <w:tcPr>
            <w:tcW w:w="4139" w:type="dxa"/>
            <w:vAlign w:val="center"/>
          </w:tcPr>
          <w:p w:rsidR="00724E33" w:rsidRPr="00DA033E" w:rsidRDefault="007F0290" w:rsidP="0088143F">
            <w:pPr>
              <w:pStyle w:val="a3"/>
              <w:tabs>
                <w:tab w:val="left" w:pos="714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28 </w:t>
            </w:r>
            <w:r w:rsidR="00724E33">
              <w:rPr>
                <w:noProof/>
                <w:lang w:val="be-BY"/>
              </w:rPr>
              <w:t>сентября 2018 г. №</w:t>
            </w:r>
            <w:r>
              <w:rPr>
                <w:noProof/>
                <w:lang w:val="be-BY"/>
              </w:rPr>
              <w:t>15-39</w:t>
            </w:r>
            <w:r w:rsidR="00724E33">
              <w:rPr>
                <w:noProof/>
                <w:lang w:val="be-BY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724E33" w:rsidRDefault="00724E33" w:rsidP="0088143F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724E33" w:rsidRPr="006B51D4" w:rsidRDefault="00724E33" w:rsidP="0088143F">
            <w:pPr>
              <w:pStyle w:val="a3"/>
              <w:tabs>
                <w:tab w:val="left" w:pos="1152"/>
              </w:tabs>
              <w:jc w:val="center"/>
              <w:rPr>
                <w:noProof/>
                <w:szCs w:val="30"/>
              </w:rPr>
            </w:pPr>
          </w:p>
        </w:tc>
      </w:tr>
      <w:tr w:rsidR="00724E33" w:rsidTr="0088143F">
        <w:trPr>
          <w:trHeight w:hRule="exact" w:val="340"/>
        </w:trPr>
        <w:tc>
          <w:tcPr>
            <w:tcW w:w="4139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724E33" w:rsidRPr="000559DE" w:rsidRDefault="00724E33" w:rsidP="0088143F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724E33" w:rsidTr="0088143F">
        <w:trPr>
          <w:trHeight w:hRule="exact" w:val="340"/>
        </w:trPr>
        <w:tc>
          <w:tcPr>
            <w:tcW w:w="4139" w:type="dxa"/>
            <w:vAlign w:val="center"/>
          </w:tcPr>
          <w:p w:rsidR="00724E33" w:rsidRPr="00DA033E" w:rsidRDefault="00724E33" w:rsidP="0088143F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724E33" w:rsidRDefault="00724E33" w:rsidP="0088143F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724E33" w:rsidRPr="00DA033E" w:rsidRDefault="00724E33" w:rsidP="0088143F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724E33" w:rsidRDefault="00724E33" w:rsidP="00724E33">
      <w:pPr>
        <w:spacing w:line="280" w:lineRule="exact"/>
        <w:ind w:right="4252"/>
        <w:jc w:val="both"/>
        <w:rPr>
          <w:sz w:val="30"/>
          <w:szCs w:val="30"/>
        </w:rPr>
      </w:pPr>
      <w:r w:rsidRPr="004A0164">
        <w:rPr>
          <w:sz w:val="30"/>
          <w:szCs w:val="30"/>
        </w:rPr>
        <w:t>Об у</w:t>
      </w:r>
      <w:r>
        <w:rPr>
          <w:sz w:val="30"/>
          <w:szCs w:val="30"/>
        </w:rPr>
        <w:t>становлении</w:t>
      </w:r>
      <w:r w:rsidRPr="004A0164">
        <w:rPr>
          <w:sz w:val="30"/>
          <w:szCs w:val="30"/>
        </w:rPr>
        <w:t xml:space="preserve"> нормативов </w:t>
      </w:r>
      <w:r>
        <w:rPr>
          <w:sz w:val="30"/>
          <w:szCs w:val="30"/>
        </w:rPr>
        <w:t>потребления тепловой энергии на отопление жилых помещений в жилых домах, не оборудованных приборами группового учета тепловой энергии</w:t>
      </w:r>
    </w:p>
    <w:p w:rsidR="00724E33" w:rsidRDefault="00724E33" w:rsidP="00724E33">
      <w:pPr>
        <w:spacing w:line="280" w:lineRule="exact"/>
        <w:ind w:right="5670"/>
        <w:jc w:val="both"/>
        <w:rPr>
          <w:sz w:val="30"/>
          <w:szCs w:val="30"/>
        </w:rPr>
      </w:pPr>
    </w:p>
    <w:p w:rsidR="00724E33" w:rsidRPr="006B35E1" w:rsidRDefault="00724E33" w:rsidP="00724E33">
      <w:pPr>
        <w:pStyle w:val="preamble"/>
        <w:ind w:firstLine="709"/>
        <w:rPr>
          <w:sz w:val="30"/>
          <w:szCs w:val="30"/>
        </w:rPr>
      </w:pPr>
      <w:proofErr w:type="gramStart"/>
      <w:r w:rsidRPr="006B35E1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 Положения о порядке расчетов </w:t>
      </w:r>
      <w:r w:rsidRPr="006B35E1">
        <w:rPr>
          <w:sz w:val="30"/>
          <w:szCs w:val="30"/>
        </w:rPr>
        <w:t>и</w:t>
      </w:r>
      <w:r>
        <w:rPr>
          <w:sz w:val="30"/>
          <w:szCs w:val="30"/>
        </w:rPr>
        <w:t xml:space="preserve"> внесения платы за коммунальные услуги и платы за пользование жилыми помещениями государственного фонда, утвержденного постановлением Совета Министров Республики Беларусь от 12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0"/>
            <w:szCs w:val="30"/>
          </w:rPr>
          <w:t>2014 г</w:t>
        </w:r>
      </w:smartTag>
      <w:r>
        <w:rPr>
          <w:sz w:val="30"/>
          <w:szCs w:val="30"/>
        </w:rPr>
        <w:t xml:space="preserve">. № 571, постановления Министерства жилищно-коммунального хозяйства Республики Беларусь от 1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30"/>
            <w:szCs w:val="30"/>
          </w:rPr>
          <w:t>2016 г</w:t>
        </w:r>
      </w:smartTag>
      <w:r>
        <w:rPr>
          <w:sz w:val="30"/>
          <w:szCs w:val="30"/>
        </w:rPr>
        <w:t>. №19 «Об утверждении Инструкции о порядке расчета и установления средних нормативов потребления тепловой энергии на отопление 1</w:t>
      </w:r>
      <w:proofErr w:type="gramEnd"/>
      <w:r>
        <w:rPr>
          <w:sz w:val="30"/>
          <w:szCs w:val="30"/>
        </w:rPr>
        <w:t xml:space="preserve"> кв. метра общей площади жилого помещения и подогрев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30"/>
            <w:szCs w:val="30"/>
          </w:rPr>
          <w:t>1 куб. метра</w:t>
        </w:r>
      </w:smartTag>
      <w:r>
        <w:rPr>
          <w:sz w:val="30"/>
          <w:szCs w:val="30"/>
        </w:rPr>
        <w:t xml:space="preserve"> воды и нормативов фактического потребления тепловой энергии на отопление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30"/>
            <w:szCs w:val="30"/>
          </w:rPr>
          <w:t>1 кв. метра</w:t>
        </w:r>
      </w:smartTag>
      <w:r>
        <w:rPr>
          <w:sz w:val="30"/>
          <w:szCs w:val="30"/>
        </w:rPr>
        <w:t xml:space="preserve"> общей площади жилого помещения и подогрев 1 куб. метра воды» Кировский</w:t>
      </w:r>
      <w:r w:rsidRPr="006B35E1">
        <w:rPr>
          <w:sz w:val="30"/>
          <w:szCs w:val="30"/>
        </w:rPr>
        <w:t xml:space="preserve"> районный исполнительный комитет РЕШИЛ:</w:t>
      </w:r>
    </w:p>
    <w:p w:rsidR="00724E33" w:rsidRDefault="00724E33" w:rsidP="00724E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У</w:t>
      </w:r>
      <w:r>
        <w:rPr>
          <w:sz w:val="30"/>
          <w:szCs w:val="30"/>
        </w:rPr>
        <w:t xml:space="preserve">становить Кировскому </w:t>
      </w:r>
      <w:r w:rsidRPr="004A0164">
        <w:rPr>
          <w:sz w:val="30"/>
          <w:szCs w:val="30"/>
        </w:rPr>
        <w:t>унитарному коммунальному предприятию «</w:t>
      </w:r>
      <w:proofErr w:type="spellStart"/>
      <w:r w:rsidRPr="004A0164">
        <w:rPr>
          <w:sz w:val="30"/>
          <w:szCs w:val="30"/>
        </w:rPr>
        <w:t>Жилкомхоз</w:t>
      </w:r>
      <w:proofErr w:type="spellEnd"/>
      <w:r w:rsidRPr="004A0164">
        <w:rPr>
          <w:sz w:val="30"/>
          <w:szCs w:val="30"/>
        </w:rPr>
        <w:t>»</w:t>
      </w:r>
      <w:r>
        <w:rPr>
          <w:sz w:val="30"/>
          <w:szCs w:val="30"/>
        </w:rPr>
        <w:t>:</w:t>
      </w:r>
    </w:p>
    <w:p w:rsidR="00724E33" w:rsidRDefault="00724E33" w:rsidP="00724E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r w:rsidRPr="004A0164">
        <w:rPr>
          <w:sz w:val="30"/>
          <w:szCs w:val="30"/>
        </w:rPr>
        <w:t>нормативы</w:t>
      </w:r>
      <w:r>
        <w:rPr>
          <w:sz w:val="30"/>
          <w:szCs w:val="30"/>
        </w:rPr>
        <w:t xml:space="preserve"> фактического потребления </w:t>
      </w:r>
      <w:r w:rsidRPr="004A0164">
        <w:rPr>
          <w:sz w:val="30"/>
          <w:szCs w:val="30"/>
        </w:rPr>
        <w:t>тепловой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энергии на отопление</w:t>
      </w:r>
      <w:r>
        <w:rPr>
          <w:sz w:val="30"/>
          <w:szCs w:val="30"/>
        </w:rPr>
        <w:t xml:space="preserve"> 1</w:t>
      </w:r>
      <w:r w:rsidRPr="004A0164">
        <w:rPr>
          <w:sz w:val="30"/>
          <w:szCs w:val="30"/>
        </w:rPr>
        <w:t xml:space="preserve"> квадратного метра общей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площади жилых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помещений</w:t>
      </w:r>
      <w:r>
        <w:rPr>
          <w:sz w:val="30"/>
          <w:szCs w:val="30"/>
        </w:rPr>
        <w:t xml:space="preserve"> в </w:t>
      </w:r>
      <w:r w:rsidRPr="004A0164">
        <w:rPr>
          <w:sz w:val="30"/>
          <w:szCs w:val="30"/>
        </w:rPr>
        <w:t>жилы</w:t>
      </w:r>
      <w:r>
        <w:rPr>
          <w:sz w:val="30"/>
          <w:szCs w:val="30"/>
        </w:rPr>
        <w:t>х</w:t>
      </w:r>
      <w:r w:rsidRPr="004A0164">
        <w:rPr>
          <w:sz w:val="30"/>
          <w:szCs w:val="30"/>
        </w:rPr>
        <w:t xml:space="preserve"> дома</w:t>
      </w:r>
      <w:r>
        <w:rPr>
          <w:sz w:val="30"/>
          <w:szCs w:val="30"/>
        </w:rPr>
        <w:t>х</w:t>
      </w:r>
      <w:r w:rsidRPr="004A0164">
        <w:rPr>
          <w:sz w:val="30"/>
          <w:szCs w:val="30"/>
        </w:rPr>
        <w:t>, не оборудованн</w:t>
      </w:r>
      <w:r>
        <w:rPr>
          <w:sz w:val="30"/>
          <w:szCs w:val="30"/>
        </w:rPr>
        <w:t>ых</w:t>
      </w:r>
      <w:r w:rsidRPr="004A0164">
        <w:rPr>
          <w:sz w:val="30"/>
          <w:szCs w:val="30"/>
        </w:rPr>
        <w:t xml:space="preserve"> приборами</w:t>
      </w:r>
      <w:r>
        <w:rPr>
          <w:sz w:val="30"/>
          <w:szCs w:val="30"/>
        </w:rPr>
        <w:t xml:space="preserve"> группового</w:t>
      </w:r>
      <w:r w:rsidRPr="004A0164">
        <w:rPr>
          <w:sz w:val="30"/>
          <w:szCs w:val="30"/>
        </w:rPr>
        <w:t xml:space="preserve"> учета тепловой энергии</w:t>
      </w:r>
      <w:r>
        <w:rPr>
          <w:sz w:val="30"/>
          <w:szCs w:val="30"/>
        </w:rPr>
        <w:t>, для проведения перерасчета платы населению, проживающему в таких домах</w:t>
      </w:r>
      <w:r w:rsidRPr="00232C6D">
        <w:rPr>
          <w:sz w:val="30"/>
          <w:szCs w:val="30"/>
        </w:rPr>
        <w:t xml:space="preserve"> </w:t>
      </w:r>
      <w:r>
        <w:rPr>
          <w:sz w:val="30"/>
          <w:szCs w:val="30"/>
        </w:rPr>
        <w:t>на территории города Кировска и Кировского района, за отопительный период 2017/2018 года согласно приложению 1;</w:t>
      </w:r>
    </w:p>
    <w:p w:rsidR="00724E33" w:rsidRDefault="00724E33" w:rsidP="00724E3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1.2</w:t>
      </w:r>
      <w:r w:rsidRPr="004A0164">
        <w:rPr>
          <w:sz w:val="30"/>
          <w:szCs w:val="30"/>
        </w:rPr>
        <w:t>.</w:t>
      </w:r>
      <w:r>
        <w:rPr>
          <w:sz w:val="30"/>
          <w:szCs w:val="30"/>
        </w:rPr>
        <w:t xml:space="preserve"> средние </w:t>
      </w:r>
      <w:r w:rsidRPr="004A0164">
        <w:rPr>
          <w:sz w:val="30"/>
          <w:szCs w:val="30"/>
        </w:rPr>
        <w:t xml:space="preserve">нормативы </w:t>
      </w:r>
      <w:r>
        <w:rPr>
          <w:sz w:val="30"/>
          <w:szCs w:val="30"/>
        </w:rPr>
        <w:t xml:space="preserve">потребления тепловой энергии на отопление 1 квадратного метра общей площади жилых помещений в жилых домах, не оборудованных приборами группового учета тепловой энергии, для начисления  платы за отопление населению, проживающему в таких </w:t>
      </w:r>
      <w:r>
        <w:rPr>
          <w:sz w:val="30"/>
          <w:szCs w:val="30"/>
        </w:rPr>
        <w:lastRenderedPageBreak/>
        <w:t>домах на территории  города Кировска и Кировского района на отопительный период 2018/2019 года согласно приложению 2.</w:t>
      </w:r>
      <w:proofErr w:type="gramEnd"/>
    </w:p>
    <w:p w:rsidR="00724E33" w:rsidRDefault="00724E33" w:rsidP="00724E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724E33" w:rsidRDefault="00724E33" w:rsidP="00724E33">
      <w:pPr>
        <w:ind w:firstLine="709"/>
        <w:jc w:val="both"/>
        <w:rPr>
          <w:sz w:val="30"/>
          <w:szCs w:val="30"/>
        </w:rPr>
      </w:pPr>
    </w:p>
    <w:p w:rsidR="00724E33" w:rsidRDefault="00724E33" w:rsidP="00724E3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А.М.Бутарев</w:t>
      </w:r>
      <w:proofErr w:type="spellEnd"/>
    </w:p>
    <w:p w:rsidR="00724E33" w:rsidRDefault="00724E33" w:rsidP="00724E33">
      <w:pPr>
        <w:tabs>
          <w:tab w:val="left" w:pos="6804"/>
        </w:tabs>
        <w:jc w:val="both"/>
        <w:rPr>
          <w:sz w:val="30"/>
          <w:szCs w:val="30"/>
        </w:rPr>
      </w:pPr>
    </w:p>
    <w:p w:rsidR="00724E33" w:rsidRDefault="00724E33" w:rsidP="00724E3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Е.А.Сакадынец</w:t>
      </w:r>
      <w:proofErr w:type="spellEnd"/>
    </w:p>
    <w:p w:rsidR="00724E33" w:rsidRDefault="00724E33" w:rsidP="00724E33">
      <w:pPr>
        <w:jc w:val="both"/>
        <w:rPr>
          <w:sz w:val="30"/>
          <w:szCs w:val="30"/>
        </w:rPr>
      </w:pPr>
    </w:p>
    <w:p w:rsidR="00724E33" w:rsidRDefault="00724E33" w:rsidP="00724E33">
      <w:pPr>
        <w:spacing w:line="360" w:lineRule="auto"/>
        <w:jc w:val="both"/>
        <w:rPr>
          <w:sz w:val="30"/>
          <w:szCs w:val="30"/>
        </w:rPr>
      </w:pPr>
    </w:p>
    <w:p w:rsidR="00724E33" w:rsidRDefault="00724E33" w:rsidP="00724E33">
      <w:pPr>
        <w:spacing w:line="280" w:lineRule="exact"/>
        <w:ind w:left="5670"/>
        <w:jc w:val="both"/>
        <w:rPr>
          <w:sz w:val="30"/>
          <w:szCs w:val="30"/>
        </w:rPr>
        <w:sectPr w:rsidR="00724E33" w:rsidSect="00AE4F9F">
          <w:pgSz w:w="11907" w:h="16840" w:code="9"/>
          <w:pgMar w:top="993" w:right="567" w:bottom="1134" w:left="1701" w:header="720" w:footer="0" w:gutter="0"/>
          <w:cols w:space="708"/>
          <w:docGrid w:linePitch="326"/>
        </w:sectPr>
      </w:pPr>
    </w:p>
    <w:p w:rsidR="00724E33" w:rsidRPr="006B51D4" w:rsidRDefault="00724E33" w:rsidP="00724E3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6B51D4">
        <w:rPr>
          <w:sz w:val="30"/>
          <w:szCs w:val="30"/>
        </w:rPr>
        <w:t>риложение 1</w:t>
      </w:r>
    </w:p>
    <w:p w:rsidR="00724E33" w:rsidRPr="006B51D4" w:rsidRDefault="00724E33" w:rsidP="00724E33">
      <w:pPr>
        <w:spacing w:line="280" w:lineRule="exact"/>
        <w:ind w:left="5670"/>
        <w:jc w:val="both"/>
        <w:rPr>
          <w:sz w:val="30"/>
          <w:szCs w:val="30"/>
        </w:rPr>
      </w:pPr>
      <w:r w:rsidRPr="006B51D4">
        <w:rPr>
          <w:sz w:val="30"/>
          <w:szCs w:val="30"/>
        </w:rPr>
        <w:t>к решению</w:t>
      </w:r>
    </w:p>
    <w:p w:rsidR="00724E33" w:rsidRPr="006B51D4" w:rsidRDefault="00724E33" w:rsidP="00724E33">
      <w:pPr>
        <w:spacing w:line="280" w:lineRule="exact"/>
        <w:ind w:left="5670"/>
        <w:jc w:val="both"/>
        <w:rPr>
          <w:sz w:val="30"/>
          <w:szCs w:val="30"/>
        </w:rPr>
      </w:pPr>
      <w:r w:rsidRPr="006B51D4">
        <w:rPr>
          <w:sz w:val="30"/>
          <w:szCs w:val="30"/>
        </w:rPr>
        <w:t>Кировского районного</w:t>
      </w:r>
    </w:p>
    <w:p w:rsidR="00724E33" w:rsidRPr="006B51D4" w:rsidRDefault="00724E33" w:rsidP="00724E33">
      <w:pPr>
        <w:spacing w:line="280" w:lineRule="exact"/>
        <w:ind w:left="5670"/>
        <w:jc w:val="both"/>
        <w:rPr>
          <w:sz w:val="30"/>
          <w:szCs w:val="30"/>
        </w:rPr>
      </w:pPr>
      <w:r w:rsidRPr="006B51D4">
        <w:rPr>
          <w:sz w:val="30"/>
          <w:szCs w:val="30"/>
        </w:rPr>
        <w:t>исполнительного комитета</w:t>
      </w:r>
    </w:p>
    <w:p w:rsidR="00724E33" w:rsidRDefault="007F0290" w:rsidP="00724E3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724E33" w:rsidRPr="006B51D4">
        <w:rPr>
          <w:sz w:val="30"/>
          <w:szCs w:val="30"/>
        </w:rPr>
        <w:t>.0</w:t>
      </w:r>
      <w:r w:rsidR="00724E33">
        <w:rPr>
          <w:sz w:val="30"/>
          <w:szCs w:val="30"/>
        </w:rPr>
        <w:t>9</w:t>
      </w:r>
      <w:r w:rsidR="00724E33" w:rsidRPr="006B51D4">
        <w:rPr>
          <w:sz w:val="30"/>
          <w:szCs w:val="30"/>
        </w:rPr>
        <w:t>.201</w:t>
      </w:r>
      <w:r w:rsidR="00724E33">
        <w:rPr>
          <w:sz w:val="30"/>
          <w:szCs w:val="30"/>
        </w:rPr>
        <w:t>8</w:t>
      </w:r>
      <w:r w:rsidR="00724E33" w:rsidRPr="006B51D4">
        <w:rPr>
          <w:sz w:val="30"/>
          <w:szCs w:val="30"/>
        </w:rPr>
        <w:t xml:space="preserve"> №</w:t>
      </w:r>
      <w:r>
        <w:rPr>
          <w:sz w:val="30"/>
          <w:szCs w:val="30"/>
        </w:rPr>
        <w:t>15-39</w:t>
      </w:r>
    </w:p>
    <w:p w:rsidR="00724E33" w:rsidRDefault="00724E33" w:rsidP="00724E33">
      <w:pPr>
        <w:spacing w:line="280" w:lineRule="exact"/>
        <w:ind w:left="5670"/>
        <w:jc w:val="both"/>
        <w:rPr>
          <w:sz w:val="30"/>
          <w:szCs w:val="30"/>
        </w:rPr>
      </w:pPr>
    </w:p>
    <w:p w:rsidR="00724E33" w:rsidRPr="0089675C" w:rsidRDefault="00724E33" w:rsidP="00630327">
      <w:pPr>
        <w:pStyle w:val="newncpi"/>
        <w:spacing w:line="280" w:lineRule="exact"/>
        <w:ind w:firstLine="0"/>
      </w:pPr>
      <w:r>
        <w:rPr>
          <w:sz w:val="30"/>
          <w:szCs w:val="30"/>
        </w:rPr>
        <w:t>Н</w:t>
      </w:r>
      <w:r w:rsidRPr="004A0164">
        <w:rPr>
          <w:sz w:val="30"/>
          <w:szCs w:val="30"/>
        </w:rPr>
        <w:t>ормативы</w:t>
      </w:r>
      <w:r>
        <w:rPr>
          <w:sz w:val="30"/>
          <w:szCs w:val="30"/>
        </w:rPr>
        <w:t xml:space="preserve"> фактического потребления </w:t>
      </w:r>
      <w:r w:rsidRPr="004A0164">
        <w:rPr>
          <w:sz w:val="30"/>
          <w:szCs w:val="30"/>
        </w:rPr>
        <w:t>тепловой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энергии на отопление</w:t>
      </w:r>
      <w:r>
        <w:rPr>
          <w:sz w:val="30"/>
          <w:szCs w:val="30"/>
        </w:rPr>
        <w:t xml:space="preserve"> 1</w:t>
      </w:r>
      <w:r w:rsidRPr="004A0164">
        <w:rPr>
          <w:sz w:val="30"/>
          <w:szCs w:val="30"/>
        </w:rPr>
        <w:t xml:space="preserve"> квадратного метра общей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площади жилых</w:t>
      </w:r>
      <w:r>
        <w:rPr>
          <w:sz w:val="30"/>
          <w:szCs w:val="30"/>
        </w:rPr>
        <w:t xml:space="preserve"> </w:t>
      </w:r>
      <w:r w:rsidRPr="004A0164">
        <w:rPr>
          <w:sz w:val="30"/>
          <w:szCs w:val="30"/>
        </w:rPr>
        <w:t>помещений</w:t>
      </w:r>
      <w:r>
        <w:rPr>
          <w:sz w:val="30"/>
          <w:szCs w:val="30"/>
        </w:rPr>
        <w:t xml:space="preserve"> в </w:t>
      </w:r>
      <w:r w:rsidRPr="004A0164">
        <w:rPr>
          <w:sz w:val="30"/>
          <w:szCs w:val="30"/>
        </w:rPr>
        <w:t>жилы</w:t>
      </w:r>
      <w:r>
        <w:rPr>
          <w:sz w:val="30"/>
          <w:szCs w:val="30"/>
        </w:rPr>
        <w:t>х</w:t>
      </w:r>
      <w:r w:rsidRPr="004A0164">
        <w:rPr>
          <w:sz w:val="30"/>
          <w:szCs w:val="30"/>
        </w:rPr>
        <w:t xml:space="preserve"> дома</w:t>
      </w:r>
      <w:r>
        <w:rPr>
          <w:sz w:val="30"/>
          <w:szCs w:val="30"/>
        </w:rPr>
        <w:t>х</w:t>
      </w:r>
      <w:r w:rsidRPr="004A0164">
        <w:rPr>
          <w:sz w:val="30"/>
          <w:szCs w:val="30"/>
        </w:rPr>
        <w:t>, не оборудованн</w:t>
      </w:r>
      <w:r>
        <w:rPr>
          <w:sz w:val="30"/>
          <w:szCs w:val="30"/>
        </w:rPr>
        <w:t>ых</w:t>
      </w:r>
      <w:r w:rsidRPr="004A0164">
        <w:rPr>
          <w:sz w:val="30"/>
          <w:szCs w:val="30"/>
        </w:rPr>
        <w:t xml:space="preserve"> приборами</w:t>
      </w:r>
      <w:r>
        <w:rPr>
          <w:sz w:val="30"/>
          <w:szCs w:val="30"/>
        </w:rPr>
        <w:t xml:space="preserve"> группового</w:t>
      </w:r>
      <w:r w:rsidRPr="004A0164">
        <w:rPr>
          <w:sz w:val="30"/>
          <w:szCs w:val="30"/>
        </w:rPr>
        <w:t xml:space="preserve"> учета тепловой энергии</w:t>
      </w:r>
      <w:r>
        <w:rPr>
          <w:sz w:val="30"/>
          <w:szCs w:val="30"/>
        </w:rPr>
        <w:t>, для проведения перерасчета платы населению, проживающему в таких домах</w:t>
      </w:r>
      <w:r w:rsidRPr="00232C6D">
        <w:rPr>
          <w:sz w:val="30"/>
          <w:szCs w:val="30"/>
        </w:rPr>
        <w:t xml:space="preserve"> </w:t>
      </w:r>
      <w:r>
        <w:rPr>
          <w:sz w:val="30"/>
          <w:szCs w:val="30"/>
        </w:rPr>
        <w:t>на территории города Кировска и Кировского района, за отопительный период 2017/2018 года</w:t>
      </w:r>
    </w:p>
    <w:p w:rsidR="00724E33" w:rsidRDefault="00724E33" w:rsidP="00724E33">
      <w:pPr>
        <w:pStyle w:val="newncp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685"/>
        <w:gridCol w:w="3651"/>
      </w:tblGrid>
      <w:tr w:rsidR="00724E33" w:rsidTr="009F0299">
        <w:tc>
          <w:tcPr>
            <w:tcW w:w="2235" w:type="dxa"/>
          </w:tcPr>
          <w:p w:rsidR="00724E33" w:rsidRPr="00BE4B48" w:rsidRDefault="00724E33" w:rsidP="0088143F">
            <w:pPr>
              <w:pStyle w:val="newncpi"/>
              <w:ind w:firstLine="0"/>
              <w:jc w:val="center"/>
              <w:rPr>
                <w:color w:val="000000"/>
                <w:spacing w:val="-14"/>
                <w:w w:val="107"/>
                <w:sz w:val="30"/>
              </w:rPr>
            </w:pPr>
            <w:r>
              <w:t>Расчетный период</w:t>
            </w:r>
          </w:p>
        </w:tc>
        <w:tc>
          <w:tcPr>
            <w:tcW w:w="3685" w:type="dxa"/>
          </w:tcPr>
          <w:p w:rsidR="00724E33" w:rsidRDefault="00724E33" w:rsidP="0088143F">
            <w:pPr>
              <w:pStyle w:val="newncpi"/>
              <w:ind w:firstLine="0"/>
              <w:jc w:val="center"/>
            </w:pPr>
            <w:r>
              <w:t>Группы жилых домов</w:t>
            </w:r>
          </w:p>
        </w:tc>
        <w:tc>
          <w:tcPr>
            <w:tcW w:w="3651" w:type="dxa"/>
          </w:tcPr>
          <w:p w:rsidR="00724E33" w:rsidRDefault="00724E33" w:rsidP="0088143F">
            <w:pPr>
              <w:pStyle w:val="newncpi"/>
              <w:ind w:firstLine="0"/>
              <w:jc w:val="center"/>
            </w:pPr>
            <w:r>
              <w:t xml:space="preserve">Нормативы  фактического потребления тепловой энергии на отопление 1 квадратного метра общей площади, </w:t>
            </w:r>
            <w:proofErr w:type="spellStart"/>
            <w:r>
              <w:t>гигакалорий</w:t>
            </w:r>
            <w:proofErr w:type="spellEnd"/>
          </w:p>
        </w:tc>
      </w:tr>
      <w:tr w:rsidR="00652993" w:rsidTr="009F0299">
        <w:trPr>
          <w:trHeight w:val="330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Октябрь 2017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1- 4-квартирные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33"/>
              <w:jc w:val="center"/>
            </w:pPr>
            <w:r>
              <w:t>0,0152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6-8-квартирные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0,0138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0,0118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0,0161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18-24-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0,0140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0,0137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60 –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0,0100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70-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0,0100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8C5C37" w:rsidP="009F0299">
            <w:r>
              <w:t xml:space="preserve"> Ж</w:t>
            </w:r>
            <w:r w:rsidR="00652993">
              <w:t xml:space="preserve">илые дома </w:t>
            </w:r>
            <w:r>
              <w:t xml:space="preserve">в </w:t>
            </w:r>
            <w:r w:rsidR="00652993">
              <w:t>д</w:t>
            </w:r>
            <w:r>
              <w:t>еревне</w:t>
            </w:r>
            <w:r w:rsidR="00652993">
              <w:t xml:space="preserve"> </w:t>
            </w:r>
            <w:proofErr w:type="spellStart"/>
            <w:r w:rsidR="00652993">
              <w:t>Шалаевка</w:t>
            </w:r>
            <w:proofErr w:type="spellEnd"/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-</w:t>
            </w:r>
          </w:p>
        </w:tc>
      </w:tr>
      <w:tr w:rsidR="00652993" w:rsidTr="009F0299">
        <w:trPr>
          <w:trHeight w:val="273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Ноябрь 2017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1- 4-квартирные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0,0206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6-8-квартирные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0,0232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0,0213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0,0230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18-24-квартирные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0,0201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0,0143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60 –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0,0116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70-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0,0157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8C5C37" w:rsidP="0088143F">
            <w:pPr>
              <w:pStyle w:val="newncpi"/>
              <w:ind w:firstLine="0"/>
            </w:pPr>
            <w:r>
              <w:t xml:space="preserve">Жилые дома в деревне </w:t>
            </w:r>
            <w:proofErr w:type="spellStart"/>
            <w:r>
              <w:t>Шалаевка</w:t>
            </w:r>
            <w:proofErr w:type="spellEnd"/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-</w:t>
            </w:r>
          </w:p>
        </w:tc>
      </w:tr>
      <w:tr w:rsidR="00652993" w:rsidTr="009F0299">
        <w:trPr>
          <w:trHeight w:val="300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Декабрь 2017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1-4-квартирные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0,0283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6-8-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0,0296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0,0252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16 -квартирные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0,0276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18-24-квартирные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0,0228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0,0177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60 –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0,0155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70–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0,0202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8C5C37" w:rsidP="0088143F">
            <w:pPr>
              <w:pStyle w:val="newncpi"/>
              <w:ind w:firstLine="0"/>
            </w:pPr>
            <w:r>
              <w:t xml:space="preserve">Жилые дома в деревне </w:t>
            </w:r>
            <w:proofErr w:type="spellStart"/>
            <w:r>
              <w:t>Шалаевка</w:t>
            </w:r>
            <w:proofErr w:type="spellEnd"/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0,0258</w:t>
            </w:r>
          </w:p>
        </w:tc>
      </w:tr>
      <w:tr w:rsidR="00652993" w:rsidTr="009F0299">
        <w:trPr>
          <w:trHeight w:val="345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Январь 2018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1- 4 -квартирные жилые дома</w:t>
            </w:r>
          </w:p>
        </w:tc>
        <w:tc>
          <w:tcPr>
            <w:tcW w:w="3651" w:type="dxa"/>
          </w:tcPr>
          <w:p w:rsidR="00652993" w:rsidRPr="00144D12" w:rsidRDefault="00652993" w:rsidP="0088143F">
            <w:pPr>
              <w:pStyle w:val="newncpi"/>
              <w:ind w:firstLine="0"/>
              <w:jc w:val="center"/>
            </w:pPr>
            <w:r w:rsidRPr="00144D12">
              <w:t>0,0397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6-8-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0,0317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0,0299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0,0303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18- 24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0,0279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0,0197</w:t>
            </w:r>
          </w:p>
        </w:tc>
      </w:tr>
      <w:tr w:rsidR="00724E33" w:rsidTr="009F0299">
        <w:tc>
          <w:tcPr>
            <w:tcW w:w="2235" w:type="dxa"/>
            <w:vMerge w:val="restart"/>
          </w:tcPr>
          <w:p w:rsidR="00724E33" w:rsidRDefault="00724E3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724E33" w:rsidRDefault="00724E33" w:rsidP="0088143F">
            <w:pPr>
              <w:pStyle w:val="newncpi"/>
              <w:ind w:firstLine="0"/>
            </w:pPr>
            <w:r>
              <w:t>60 – квартирные жилые дома</w:t>
            </w:r>
          </w:p>
        </w:tc>
        <w:tc>
          <w:tcPr>
            <w:tcW w:w="3651" w:type="dxa"/>
          </w:tcPr>
          <w:p w:rsidR="00724E33" w:rsidRDefault="00724E33" w:rsidP="0088143F">
            <w:pPr>
              <w:pStyle w:val="newncpi"/>
              <w:tabs>
                <w:tab w:val="left" w:pos="1527"/>
              </w:tabs>
              <w:ind w:left="-250" w:firstLine="250"/>
              <w:jc w:val="center"/>
            </w:pPr>
            <w:r>
              <w:t>0,0163</w:t>
            </w:r>
          </w:p>
        </w:tc>
      </w:tr>
      <w:tr w:rsidR="00724E33" w:rsidTr="009F0299">
        <w:tc>
          <w:tcPr>
            <w:tcW w:w="2235" w:type="dxa"/>
            <w:vMerge/>
          </w:tcPr>
          <w:p w:rsidR="00724E33" w:rsidRDefault="00724E3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724E33" w:rsidRDefault="00724E33" w:rsidP="0088143F">
            <w:pPr>
              <w:pStyle w:val="newncpi"/>
              <w:ind w:firstLine="0"/>
            </w:pPr>
            <w:r>
              <w:t>70 –квартирные жилые дома</w:t>
            </w:r>
          </w:p>
        </w:tc>
        <w:tc>
          <w:tcPr>
            <w:tcW w:w="3651" w:type="dxa"/>
          </w:tcPr>
          <w:p w:rsidR="00724E33" w:rsidRDefault="00724E33" w:rsidP="0088143F">
            <w:pPr>
              <w:pStyle w:val="newncpi"/>
              <w:ind w:firstLine="0"/>
              <w:jc w:val="center"/>
            </w:pPr>
            <w:r>
              <w:t>0,0213</w:t>
            </w:r>
          </w:p>
        </w:tc>
      </w:tr>
      <w:tr w:rsidR="00724E33" w:rsidTr="009F0299">
        <w:tc>
          <w:tcPr>
            <w:tcW w:w="2235" w:type="dxa"/>
            <w:vMerge/>
          </w:tcPr>
          <w:p w:rsidR="00724E33" w:rsidRDefault="00724E3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724E33" w:rsidRDefault="008C5C37" w:rsidP="0088143F">
            <w:pPr>
              <w:pStyle w:val="newncpi"/>
              <w:ind w:firstLine="0"/>
            </w:pPr>
            <w:r>
              <w:t xml:space="preserve">Жилые дома в деревне </w:t>
            </w:r>
            <w:proofErr w:type="spellStart"/>
            <w:r>
              <w:t>Шалаевка</w:t>
            </w:r>
            <w:proofErr w:type="spellEnd"/>
          </w:p>
        </w:tc>
        <w:tc>
          <w:tcPr>
            <w:tcW w:w="3651" w:type="dxa"/>
          </w:tcPr>
          <w:p w:rsidR="00724E33" w:rsidRDefault="00724E33" w:rsidP="0088143F">
            <w:pPr>
              <w:pStyle w:val="newncpi"/>
              <w:ind w:firstLine="0"/>
              <w:jc w:val="center"/>
            </w:pPr>
            <w:r>
              <w:t>0,0337</w:t>
            </w:r>
          </w:p>
        </w:tc>
      </w:tr>
      <w:tr w:rsidR="00652993" w:rsidTr="009F0299">
        <w:trPr>
          <w:trHeight w:val="345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Февраль 2018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hanging="21"/>
            </w:pPr>
            <w:r>
              <w:t>1- 4 квартирные жилые дома</w:t>
            </w:r>
          </w:p>
        </w:tc>
        <w:tc>
          <w:tcPr>
            <w:tcW w:w="3651" w:type="dxa"/>
          </w:tcPr>
          <w:p w:rsidR="00652993" w:rsidRDefault="00652993" w:rsidP="009F0299">
            <w:pPr>
              <w:pStyle w:val="newncpi"/>
              <w:tabs>
                <w:tab w:val="left" w:pos="1168"/>
                <w:tab w:val="left" w:pos="1452"/>
                <w:tab w:val="left" w:pos="1647"/>
              </w:tabs>
            </w:pPr>
            <w:r>
              <w:t xml:space="preserve">              0,0449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6-8 -квартирные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0,0325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0,0291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0,0312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18- 24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0,0285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0,0188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60 –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0,0163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70 –квартирные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0,0217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8C5C37" w:rsidP="0088143F">
            <w:pPr>
              <w:pStyle w:val="newncpi"/>
              <w:ind w:firstLine="0"/>
            </w:pPr>
            <w:r>
              <w:t xml:space="preserve">Жилые дома в деревне </w:t>
            </w:r>
            <w:proofErr w:type="spellStart"/>
            <w:r>
              <w:t>Шалаевка</w:t>
            </w:r>
            <w:proofErr w:type="spellEnd"/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0,0337</w:t>
            </w:r>
          </w:p>
        </w:tc>
      </w:tr>
      <w:tr w:rsidR="00652993" w:rsidTr="009F0299">
        <w:trPr>
          <w:trHeight w:val="315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Март 2018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hanging="21"/>
            </w:pPr>
            <w:r>
              <w:t>1- 4 квартирные жилые дома</w:t>
            </w:r>
          </w:p>
        </w:tc>
        <w:tc>
          <w:tcPr>
            <w:tcW w:w="3651" w:type="dxa"/>
          </w:tcPr>
          <w:p w:rsidR="00652993" w:rsidRDefault="00652993" w:rsidP="009F0299">
            <w:pPr>
              <w:pStyle w:val="newncpi"/>
            </w:pPr>
            <w:r>
              <w:t xml:space="preserve">             </w:t>
            </w:r>
            <w:r w:rsidR="009F0299">
              <w:t xml:space="preserve"> </w:t>
            </w:r>
            <w:r>
              <w:t>0,0370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6-8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0,0312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0,0279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0,0293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18- 24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0,0252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0,0181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60–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0,0161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70 -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0,0215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8C5C37" w:rsidP="0088143F">
            <w:pPr>
              <w:pStyle w:val="newncpi"/>
              <w:ind w:firstLine="0"/>
            </w:pPr>
            <w:r>
              <w:t xml:space="preserve">Жилые дома в деревне </w:t>
            </w:r>
            <w:proofErr w:type="spellStart"/>
            <w:r>
              <w:t>Шалаевка</w:t>
            </w:r>
            <w:proofErr w:type="spellEnd"/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0,0371</w:t>
            </w:r>
          </w:p>
        </w:tc>
      </w:tr>
      <w:tr w:rsidR="00652993" w:rsidTr="009F0299">
        <w:trPr>
          <w:trHeight w:val="345"/>
        </w:trPr>
        <w:tc>
          <w:tcPr>
            <w:tcW w:w="2235" w:type="dxa"/>
            <w:vMerge w:val="restart"/>
          </w:tcPr>
          <w:p w:rsidR="00652993" w:rsidRDefault="00652993" w:rsidP="0088143F">
            <w:pPr>
              <w:pStyle w:val="newncpi"/>
              <w:ind w:firstLine="0"/>
            </w:pPr>
            <w:r>
              <w:t>Апрель 2018 года</w:t>
            </w: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left="120" w:hanging="283"/>
            </w:pPr>
            <w:r>
              <w:t>11- 4- квартирные жилые дома</w:t>
            </w:r>
          </w:p>
        </w:tc>
        <w:tc>
          <w:tcPr>
            <w:tcW w:w="3651" w:type="dxa"/>
          </w:tcPr>
          <w:p w:rsidR="00652993" w:rsidRDefault="00652993" w:rsidP="009F0299">
            <w:pPr>
              <w:pStyle w:val="newncpi"/>
            </w:pPr>
            <w:r>
              <w:t xml:space="preserve">              0,0066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6- 8-квартирные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0,0073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12-14-квартирныежилые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0,0065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16 -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0,0062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18-24 -квартирные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0,0066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30-40- 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0,0054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60–квартирные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0,0041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652993" w:rsidP="0088143F">
            <w:pPr>
              <w:pStyle w:val="newncpi"/>
              <w:ind w:firstLine="0"/>
            </w:pPr>
            <w:r>
              <w:t>70–квартирные жилые дома</w:t>
            </w:r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0,0063</w:t>
            </w:r>
          </w:p>
        </w:tc>
      </w:tr>
      <w:tr w:rsidR="00652993" w:rsidTr="009F0299">
        <w:tc>
          <w:tcPr>
            <w:tcW w:w="2235" w:type="dxa"/>
            <w:vMerge/>
          </w:tcPr>
          <w:p w:rsidR="00652993" w:rsidRDefault="00652993" w:rsidP="0088143F">
            <w:pPr>
              <w:pStyle w:val="newncpi"/>
              <w:ind w:firstLine="0"/>
            </w:pPr>
          </w:p>
        </w:tc>
        <w:tc>
          <w:tcPr>
            <w:tcW w:w="3685" w:type="dxa"/>
          </w:tcPr>
          <w:p w:rsidR="00652993" w:rsidRDefault="008C5C37" w:rsidP="009F0299">
            <w:pPr>
              <w:pStyle w:val="newncpi"/>
              <w:ind w:firstLine="0"/>
            </w:pPr>
            <w:r>
              <w:t xml:space="preserve">Жилые дома в деревне </w:t>
            </w:r>
            <w:proofErr w:type="spellStart"/>
            <w:r>
              <w:t>Шалаевка</w:t>
            </w:r>
            <w:proofErr w:type="spellEnd"/>
          </w:p>
        </w:tc>
        <w:tc>
          <w:tcPr>
            <w:tcW w:w="3651" w:type="dxa"/>
          </w:tcPr>
          <w:p w:rsidR="00652993" w:rsidRDefault="00652993" w:rsidP="0088143F">
            <w:pPr>
              <w:pStyle w:val="newncpi"/>
              <w:ind w:firstLine="0"/>
              <w:jc w:val="center"/>
            </w:pPr>
            <w:r>
              <w:t>0,0079</w:t>
            </w:r>
          </w:p>
        </w:tc>
      </w:tr>
    </w:tbl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  <w:jc w:val="center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  <w:r>
        <w:t xml:space="preserve">                                                                                                                          </w:t>
      </w: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Default="00724E33" w:rsidP="00724E33">
      <w:pPr>
        <w:pStyle w:val="newncpi"/>
      </w:pPr>
    </w:p>
    <w:p w:rsidR="00724E33" w:rsidRPr="006B51D4" w:rsidRDefault="00724E33" w:rsidP="00724E3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6B51D4">
        <w:rPr>
          <w:sz w:val="30"/>
          <w:szCs w:val="30"/>
        </w:rPr>
        <w:t>риложение 2</w:t>
      </w:r>
    </w:p>
    <w:p w:rsidR="00724E33" w:rsidRPr="006B51D4" w:rsidRDefault="00724E33" w:rsidP="00724E3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6B51D4">
        <w:rPr>
          <w:sz w:val="30"/>
          <w:szCs w:val="30"/>
        </w:rPr>
        <w:t>к решению</w:t>
      </w:r>
    </w:p>
    <w:p w:rsidR="00724E33" w:rsidRPr="006B51D4" w:rsidRDefault="00724E33" w:rsidP="00724E3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6B51D4">
        <w:rPr>
          <w:sz w:val="30"/>
          <w:szCs w:val="30"/>
        </w:rPr>
        <w:t>Кировского районного</w:t>
      </w:r>
    </w:p>
    <w:p w:rsidR="00724E33" w:rsidRPr="006B51D4" w:rsidRDefault="00724E33" w:rsidP="00724E33">
      <w:pPr>
        <w:pStyle w:val="newncpi"/>
        <w:spacing w:line="280" w:lineRule="exact"/>
        <w:ind w:left="5670" w:firstLine="0"/>
        <w:rPr>
          <w:sz w:val="30"/>
          <w:szCs w:val="30"/>
        </w:rPr>
      </w:pPr>
      <w:r w:rsidRPr="006B51D4">
        <w:rPr>
          <w:sz w:val="30"/>
          <w:szCs w:val="30"/>
        </w:rPr>
        <w:t>исполнительного комитета</w:t>
      </w:r>
    </w:p>
    <w:p w:rsidR="00724E33" w:rsidRDefault="007F0290" w:rsidP="00724E33">
      <w:pPr>
        <w:pStyle w:val="newncpi"/>
        <w:spacing w:line="280" w:lineRule="exact"/>
        <w:ind w:left="5670" w:firstLine="0"/>
        <w:rPr>
          <w:sz w:val="30"/>
          <w:szCs w:val="30"/>
        </w:rPr>
      </w:pPr>
      <w:r>
        <w:rPr>
          <w:sz w:val="30"/>
          <w:szCs w:val="30"/>
        </w:rPr>
        <w:t>28</w:t>
      </w:r>
      <w:r w:rsidR="00724E33">
        <w:rPr>
          <w:sz w:val="30"/>
          <w:szCs w:val="30"/>
        </w:rPr>
        <w:t>.</w:t>
      </w:r>
      <w:r w:rsidR="00724E33" w:rsidRPr="006B51D4">
        <w:rPr>
          <w:sz w:val="30"/>
          <w:szCs w:val="30"/>
        </w:rPr>
        <w:t>0</w:t>
      </w:r>
      <w:r w:rsidR="00724E33">
        <w:rPr>
          <w:sz w:val="30"/>
          <w:szCs w:val="30"/>
        </w:rPr>
        <w:t xml:space="preserve">9.2018 </w:t>
      </w:r>
      <w:r w:rsidR="00724E33" w:rsidRPr="006B51D4">
        <w:rPr>
          <w:sz w:val="30"/>
          <w:szCs w:val="30"/>
        </w:rPr>
        <w:t>№</w:t>
      </w:r>
      <w:r>
        <w:rPr>
          <w:sz w:val="30"/>
          <w:szCs w:val="30"/>
        </w:rPr>
        <w:t>15-39</w:t>
      </w:r>
      <w:r w:rsidR="00724E33">
        <w:rPr>
          <w:sz w:val="30"/>
          <w:szCs w:val="30"/>
        </w:rPr>
        <w:t xml:space="preserve"> </w:t>
      </w:r>
    </w:p>
    <w:p w:rsidR="00724E33" w:rsidRPr="00A83BCF" w:rsidRDefault="00724E33" w:rsidP="00724E33">
      <w:pPr>
        <w:pStyle w:val="newncpi"/>
        <w:jc w:val="center"/>
        <w:rPr>
          <w:b/>
        </w:rPr>
      </w:pPr>
    </w:p>
    <w:p w:rsidR="00724E33" w:rsidRDefault="00724E33" w:rsidP="009F029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Средние </w:t>
      </w:r>
      <w:r w:rsidRPr="004A0164">
        <w:rPr>
          <w:sz w:val="30"/>
          <w:szCs w:val="30"/>
        </w:rPr>
        <w:t xml:space="preserve">нормативы </w:t>
      </w:r>
      <w:r>
        <w:rPr>
          <w:sz w:val="30"/>
          <w:szCs w:val="30"/>
        </w:rPr>
        <w:t>потребления тепловой энергии на отопление      1 квадратного метра общей площади жилых помещений в жилых домах, не оборудованных приборами группового учета тепловой энергии, для начисления  платы за отопление населению, проживающему в таких домах на территории  города Кировска и Кировского района на отопительный период 2018/</w:t>
      </w:r>
      <w:r w:rsidR="009F0299">
        <w:rPr>
          <w:sz w:val="30"/>
          <w:szCs w:val="30"/>
        </w:rPr>
        <w:t xml:space="preserve">2019 года </w:t>
      </w:r>
    </w:p>
    <w:p w:rsidR="00724E33" w:rsidRPr="006B51D4" w:rsidRDefault="00724E33" w:rsidP="00724E33">
      <w:pPr>
        <w:pStyle w:val="titlep"/>
        <w:spacing w:before="0" w:after="0" w:line="280" w:lineRule="exact"/>
        <w:ind w:right="4110"/>
        <w:jc w:val="left"/>
        <w:rPr>
          <w:b w:val="0"/>
          <w:sz w:val="30"/>
          <w:szCs w:val="30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2"/>
        <w:gridCol w:w="5364"/>
      </w:tblGrid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905CE8">
              <w:rPr>
                <w:sz w:val="26"/>
                <w:szCs w:val="26"/>
              </w:rPr>
              <w:t xml:space="preserve">Группы </w:t>
            </w:r>
            <w:r>
              <w:rPr>
                <w:sz w:val="26"/>
                <w:szCs w:val="26"/>
              </w:rPr>
              <w:t xml:space="preserve"> жилых домов</w:t>
            </w:r>
          </w:p>
          <w:p w:rsidR="00724E33" w:rsidRPr="00905CE8" w:rsidRDefault="00724E33" w:rsidP="0088143F">
            <w:pPr>
              <w:rPr>
                <w:sz w:val="26"/>
                <w:szCs w:val="26"/>
              </w:rPr>
            </w:pPr>
            <w:r w:rsidRPr="00905CE8">
              <w:rPr>
                <w:sz w:val="26"/>
                <w:szCs w:val="26"/>
              </w:rPr>
              <w:t> 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Default="00724E33" w:rsidP="0088143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Средние нормативы потребления тепловой энергии на отопление 1 квадратного метра общей площади, </w:t>
            </w:r>
            <w:proofErr w:type="spellStart"/>
            <w:r>
              <w:rPr>
                <w:sz w:val="26"/>
                <w:szCs w:val="26"/>
              </w:rPr>
              <w:t>гигакалорий</w:t>
            </w:r>
            <w:proofErr w:type="spellEnd"/>
          </w:p>
          <w:p w:rsidR="00724E33" w:rsidRPr="00905CE8" w:rsidRDefault="00724E33" w:rsidP="0088143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1-4 -квартирные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0,0320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6–8 -квартирные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0,0282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12-14-квартирныежилые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0,0253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16- 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0,0273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18-24-квартирные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0,0242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30-40- 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0,0180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60 – 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0,0150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724E33" w:rsidP="0088143F">
            <w:pPr>
              <w:pStyle w:val="newncpi"/>
              <w:ind w:firstLine="0"/>
            </w:pPr>
            <w:r>
              <w:t>70- квартирные жилые дома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Pr="00905CE8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0,0195</w:t>
            </w:r>
          </w:p>
        </w:tc>
      </w:tr>
      <w:tr w:rsidR="00724E33" w:rsidRPr="00905CE8" w:rsidTr="0088143F">
        <w:trPr>
          <w:trHeight w:val="240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4E33" w:rsidRDefault="00682C6A" w:rsidP="009F0299">
            <w:pPr>
              <w:pStyle w:val="newncpi"/>
              <w:ind w:firstLine="0"/>
            </w:pPr>
            <w:r>
              <w:t xml:space="preserve"> </w:t>
            </w:r>
            <w:r w:rsidR="008C5C37">
              <w:t xml:space="preserve">Жилые дома в деревне </w:t>
            </w:r>
            <w:proofErr w:type="spellStart"/>
            <w:r w:rsidR="008C5C37">
              <w:t>Шалаевка</w:t>
            </w:r>
            <w:proofErr w:type="spellEnd"/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4E33" w:rsidRDefault="00724E33" w:rsidP="00881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0,0320</w:t>
            </w:r>
          </w:p>
        </w:tc>
      </w:tr>
    </w:tbl>
    <w:p w:rsidR="009F0299" w:rsidRDefault="009F0299" w:rsidP="00724E33">
      <w:pPr>
        <w:jc w:val="center"/>
        <w:rPr>
          <w:sz w:val="30"/>
          <w:szCs w:val="30"/>
        </w:rPr>
      </w:pPr>
    </w:p>
    <w:p w:rsidR="009F0299" w:rsidRPr="009F0299" w:rsidRDefault="009F0299" w:rsidP="009F0299">
      <w:pPr>
        <w:rPr>
          <w:sz w:val="30"/>
          <w:szCs w:val="30"/>
        </w:rPr>
      </w:pPr>
    </w:p>
    <w:p w:rsidR="009F0299" w:rsidRPr="009F0299" w:rsidRDefault="009F0299" w:rsidP="009F0299">
      <w:pPr>
        <w:rPr>
          <w:sz w:val="30"/>
          <w:szCs w:val="30"/>
        </w:rPr>
      </w:pPr>
    </w:p>
    <w:p w:rsidR="009F0299" w:rsidRPr="009F0299" w:rsidRDefault="009F0299" w:rsidP="009F0299">
      <w:pPr>
        <w:rPr>
          <w:sz w:val="30"/>
          <w:szCs w:val="30"/>
        </w:rPr>
      </w:pPr>
    </w:p>
    <w:sectPr w:rsidR="009F0299" w:rsidRPr="009F0299" w:rsidSect="0007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33"/>
    <w:rsid w:val="00077B0B"/>
    <w:rsid w:val="00327875"/>
    <w:rsid w:val="005918F1"/>
    <w:rsid w:val="00630327"/>
    <w:rsid w:val="00630B0E"/>
    <w:rsid w:val="00652993"/>
    <w:rsid w:val="00682C6A"/>
    <w:rsid w:val="006E7357"/>
    <w:rsid w:val="00724E33"/>
    <w:rsid w:val="00796C7D"/>
    <w:rsid w:val="007F0290"/>
    <w:rsid w:val="008C5C37"/>
    <w:rsid w:val="009F0299"/>
    <w:rsid w:val="00B14F2F"/>
    <w:rsid w:val="00C7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E33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724E3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reamble">
    <w:name w:val="preamble"/>
    <w:basedOn w:val="a"/>
    <w:rsid w:val="00724E33"/>
    <w:pPr>
      <w:ind w:firstLine="567"/>
      <w:jc w:val="both"/>
    </w:pPr>
  </w:style>
  <w:style w:type="paragraph" w:customStyle="1" w:styleId="titlep">
    <w:name w:val="titlep"/>
    <w:basedOn w:val="a"/>
    <w:rsid w:val="00724E33"/>
    <w:pPr>
      <w:spacing w:before="240" w:after="240"/>
      <w:jc w:val="center"/>
    </w:pPr>
    <w:rPr>
      <w:rFonts w:eastAsia="Calibri"/>
      <w:b/>
      <w:bCs/>
    </w:rPr>
  </w:style>
  <w:style w:type="paragraph" w:customStyle="1" w:styleId="table10">
    <w:name w:val="table10"/>
    <w:basedOn w:val="a"/>
    <w:rsid w:val="00724E33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724E3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12</cp:revision>
  <cp:lastPrinted>2018-10-09T11:35:00Z</cp:lastPrinted>
  <dcterms:created xsi:type="dcterms:W3CDTF">2018-10-01T13:18:00Z</dcterms:created>
  <dcterms:modified xsi:type="dcterms:W3CDTF">2018-10-10T07:07:00Z</dcterms:modified>
</cp:coreProperties>
</file>