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FC" w:rsidRDefault="00847EFC" w:rsidP="000A41E9">
      <w:pPr>
        <w:spacing w:after="0" w:line="240" w:lineRule="auto"/>
        <w:jc w:val="center"/>
        <w:rPr>
          <w:rFonts w:ascii="Times New Roman" w:eastAsia="Calibri" w:hAnsi="Times New Roman" w:cs="Times New Roman"/>
          <w:b/>
          <w:sz w:val="32"/>
          <w:szCs w:val="32"/>
        </w:rPr>
      </w:pPr>
    </w:p>
    <w:p w:rsidR="000A41E9" w:rsidRPr="001A7DBC" w:rsidRDefault="009B154D" w:rsidP="000A41E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КИРОВСКИЙ</w:t>
      </w:r>
      <w:r w:rsidR="00CC0E24">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РАЙОННЫЙ</w:t>
      </w:r>
      <w:r w:rsidR="00CC0E24">
        <w:rPr>
          <w:rFonts w:ascii="Times New Roman" w:eastAsia="Calibri" w:hAnsi="Times New Roman" w:cs="Times New Roman"/>
          <w:b/>
          <w:sz w:val="32"/>
          <w:szCs w:val="32"/>
        </w:rPr>
        <w:t xml:space="preserve"> </w:t>
      </w:r>
      <w:r w:rsidR="000A41E9" w:rsidRPr="001A7DBC">
        <w:rPr>
          <w:rFonts w:ascii="Times New Roman" w:eastAsia="Calibri" w:hAnsi="Times New Roman" w:cs="Times New Roman"/>
          <w:b/>
          <w:sz w:val="32"/>
          <w:szCs w:val="32"/>
        </w:rPr>
        <w:t>ИСПОЛНИТЕЛЬНЫЙ КОМИТЕТ</w:t>
      </w:r>
    </w:p>
    <w:p w:rsidR="000A41E9" w:rsidRPr="001A7DBC" w:rsidRDefault="000A41E9" w:rsidP="000A41E9">
      <w:pPr>
        <w:spacing w:after="0" w:line="240" w:lineRule="auto"/>
        <w:jc w:val="center"/>
        <w:rPr>
          <w:rFonts w:ascii="Times New Roman" w:eastAsia="Calibri" w:hAnsi="Times New Roman" w:cs="Times New Roman"/>
          <w:b/>
          <w:sz w:val="32"/>
          <w:szCs w:val="32"/>
        </w:rPr>
      </w:pPr>
    </w:p>
    <w:p w:rsidR="00CC0E24" w:rsidRDefault="00CC0E24" w:rsidP="000A41E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ОТДЕЛ </w:t>
      </w:r>
      <w:r w:rsidR="000A41E9" w:rsidRPr="001A7DBC">
        <w:rPr>
          <w:rFonts w:ascii="Times New Roman" w:eastAsia="Calibri" w:hAnsi="Times New Roman" w:cs="Times New Roman"/>
          <w:b/>
          <w:sz w:val="32"/>
          <w:szCs w:val="32"/>
        </w:rPr>
        <w:t>ИДЕОЛОГИЧЕСКОЙ РАБОТЫ</w:t>
      </w:r>
      <w:r>
        <w:rPr>
          <w:rFonts w:ascii="Times New Roman" w:eastAsia="Calibri" w:hAnsi="Times New Roman" w:cs="Times New Roman"/>
          <w:b/>
          <w:sz w:val="32"/>
          <w:szCs w:val="32"/>
        </w:rPr>
        <w:t>,</w:t>
      </w:r>
    </w:p>
    <w:p w:rsidR="000A41E9" w:rsidRPr="001A7DBC" w:rsidRDefault="00CC0E24" w:rsidP="000A41E9">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КУЛЬТУРЫ И ПО ДЕЛАМ МОЛОДЕЖИ</w:t>
      </w: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hAnsi="Times New Roman"/>
          <w:b/>
          <w:sz w:val="32"/>
          <w:szCs w:val="32"/>
        </w:rPr>
      </w:pPr>
    </w:p>
    <w:p w:rsidR="00CC0E24" w:rsidRPr="001A7DBC" w:rsidRDefault="00CC0E24" w:rsidP="00CC0E24">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CC0E24" w:rsidRPr="001A7DBC" w:rsidRDefault="00CC0E24" w:rsidP="00CC0E24">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CC0E24">
      <w:pPr>
        <w:spacing w:after="0" w:line="240" w:lineRule="auto"/>
        <w:jc w:val="both"/>
        <w:rPr>
          <w:rFonts w:ascii="Times New Roman" w:eastAsia="Calibri" w:hAnsi="Times New Roman" w:cs="Times New Roman"/>
          <w:b/>
          <w:sz w:val="32"/>
          <w:szCs w:val="32"/>
        </w:rPr>
      </w:pPr>
    </w:p>
    <w:p w:rsidR="000A41E9" w:rsidRDefault="00CC0E24" w:rsidP="00CC0E24">
      <w:pPr>
        <w:pStyle w:val="a7"/>
        <w:numPr>
          <w:ilvl w:val="0"/>
          <w:numId w:val="1"/>
        </w:numPr>
        <w:spacing w:after="0" w:line="230" w:lineRule="auto"/>
        <w:jc w:val="both"/>
        <w:rPr>
          <w:rFonts w:ascii="Times New Roman" w:eastAsia="Times New Roman" w:hAnsi="Times New Roman" w:cs="Times New Roman"/>
          <w:b/>
          <w:sz w:val="32"/>
          <w:szCs w:val="32"/>
          <w:lang w:eastAsia="ru-RU"/>
        </w:rPr>
      </w:pPr>
      <w:r w:rsidRPr="00CC0E24">
        <w:rPr>
          <w:rFonts w:ascii="Times New Roman" w:eastAsia="Times New Roman" w:hAnsi="Times New Roman" w:cs="Times New Roman"/>
          <w:b/>
          <w:sz w:val="32"/>
          <w:szCs w:val="32"/>
          <w:lang w:eastAsia="ru-RU"/>
        </w:rPr>
        <w:t>«</w:t>
      </w:r>
      <w:r w:rsidR="000A41E9" w:rsidRPr="00CC0E24">
        <w:rPr>
          <w:rFonts w:ascii="Times New Roman" w:eastAsia="Times New Roman" w:hAnsi="Times New Roman" w:cs="Times New Roman"/>
          <w:b/>
          <w:sz w:val="32"/>
          <w:szCs w:val="32"/>
          <w:lang w:eastAsia="ru-RU"/>
        </w:rPr>
        <w:t>РЕСПУБЛИКА БЕЛАРУСЬ: УВЕРЕННЫМ ШАГОМ О ПУТИ НЕЗАВИСИМОСТИ</w:t>
      </w:r>
      <w:r>
        <w:rPr>
          <w:rFonts w:ascii="Times New Roman" w:eastAsia="Times New Roman" w:hAnsi="Times New Roman" w:cs="Times New Roman"/>
          <w:b/>
          <w:sz w:val="32"/>
          <w:szCs w:val="32"/>
          <w:lang w:eastAsia="ru-RU"/>
        </w:rPr>
        <w:t>»</w:t>
      </w:r>
    </w:p>
    <w:p w:rsidR="00F2680D" w:rsidRDefault="00F2680D" w:rsidP="00F2680D">
      <w:pPr>
        <w:pStyle w:val="a7"/>
        <w:spacing w:after="0" w:line="230" w:lineRule="auto"/>
        <w:jc w:val="both"/>
        <w:rPr>
          <w:rFonts w:ascii="Times New Roman" w:eastAsia="Times New Roman" w:hAnsi="Times New Roman" w:cs="Times New Roman"/>
          <w:b/>
          <w:sz w:val="32"/>
          <w:szCs w:val="32"/>
          <w:lang w:eastAsia="ru-RU"/>
        </w:rPr>
      </w:pPr>
    </w:p>
    <w:p w:rsidR="00CC0E24" w:rsidRDefault="00CC0E24" w:rsidP="00CC0E24">
      <w:pPr>
        <w:pStyle w:val="a7"/>
        <w:numPr>
          <w:ilvl w:val="0"/>
          <w:numId w:val="1"/>
        </w:num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w:t>
      </w:r>
      <w:r w:rsidRPr="00CC0E24">
        <w:rPr>
          <w:rFonts w:ascii="Times New Roman" w:eastAsia="Times New Roman" w:hAnsi="Times New Roman"/>
          <w:b/>
          <w:sz w:val="32"/>
          <w:szCs w:val="32"/>
          <w:lang w:eastAsia="ru-RU"/>
        </w:rPr>
        <w:t>ИТОГИ СОЦИАЛЬНО-ЭКОНОМИЧЕСКОГО РАЗВИТИЯ МОГИЛЕВСКОЙ ОБЛАСТИ ЗА 2015-2020</w:t>
      </w:r>
      <w:r>
        <w:rPr>
          <w:rFonts w:ascii="Times New Roman" w:eastAsia="Times New Roman" w:hAnsi="Times New Roman"/>
          <w:b/>
          <w:sz w:val="32"/>
          <w:szCs w:val="32"/>
          <w:lang w:eastAsia="ru-RU"/>
        </w:rPr>
        <w:t xml:space="preserve"> </w:t>
      </w:r>
      <w:r w:rsidRPr="00CC0E24">
        <w:rPr>
          <w:rFonts w:ascii="Times New Roman" w:eastAsia="Times New Roman" w:hAnsi="Times New Roman"/>
          <w:b/>
          <w:sz w:val="32"/>
          <w:szCs w:val="32"/>
          <w:lang w:eastAsia="ru-RU"/>
        </w:rPr>
        <w:t>гг.</w:t>
      </w:r>
      <w:r>
        <w:rPr>
          <w:rFonts w:ascii="Times New Roman" w:eastAsia="Times New Roman" w:hAnsi="Times New Roman"/>
          <w:b/>
          <w:sz w:val="32"/>
          <w:szCs w:val="32"/>
          <w:lang w:eastAsia="ru-RU"/>
        </w:rPr>
        <w:t>»</w:t>
      </w:r>
    </w:p>
    <w:p w:rsidR="00F2680D" w:rsidRPr="00F2680D" w:rsidRDefault="00F2680D" w:rsidP="00F2680D">
      <w:pPr>
        <w:pStyle w:val="a7"/>
        <w:rPr>
          <w:rFonts w:ascii="Times New Roman" w:eastAsia="Times New Roman" w:hAnsi="Times New Roman"/>
          <w:b/>
          <w:sz w:val="32"/>
          <w:szCs w:val="32"/>
          <w:lang w:eastAsia="ru-RU"/>
        </w:rPr>
      </w:pPr>
    </w:p>
    <w:p w:rsidR="00CC0E24" w:rsidRDefault="00CC0E24" w:rsidP="00CC0E24">
      <w:pPr>
        <w:pStyle w:val="a7"/>
        <w:numPr>
          <w:ilvl w:val="0"/>
          <w:numId w:val="1"/>
        </w:numPr>
        <w:spacing w:after="0" w:line="240" w:lineRule="auto"/>
        <w:jc w:val="both"/>
        <w:rPr>
          <w:rFonts w:ascii="Times New Roman" w:eastAsia="Times New Roman" w:hAnsi="Times New Roman"/>
          <w:b/>
          <w:sz w:val="32"/>
          <w:szCs w:val="32"/>
          <w:lang w:eastAsia="ru-RU"/>
        </w:rPr>
      </w:pPr>
      <w:r w:rsidRPr="00973121">
        <w:rPr>
          <w:rFonts w:ascii="Times New Roman" w:eastAsia="Times New Roman" w:hAnsi="Times New Roman"/>
          <w:b/>
          <w:sz w:val="32"/>
          <w:szCs w:val="32"/>
          <w:lang w:eastAsia="ru-RU"/>
        </w:rPr>
        <w:t>«</w:t>
      </w:r>
      <w:r w:rsidR="00973121" w:rsidRPr="00973121">
        <w:rPr>
          <w:rFonts w:ascii="Times New Roman" w:eastAsia="Times New Roman" w:hAnsi="Times New Roman"/>
          <w:b/>
          <w:sz w:val="32"/>
          <w:szCs w:val="32"/>
          <w:lang w:eastAsia="ru-RU"/>
        </w:rPr>
        <w:t>Наиболее значимые достижения Кировского района за 2015 – 2020 годы</w:t>
      </w:r>
      <w:r w:rsidRPr="00973121">
        <w:rPr>
          <w:rFonts w:ascii="Times New Roman" w:eastAsia="Times New Roman" w:hAnsi="Times New Roman"/>
          <w:b/>
          <w:sz w:val="32"/>
          <w:szCs w:val="32"/>
          <w:lang w:eastAsia="ru-RU"/>
        </w:rPr>
        <w:t>»</w:t>
      </w:r>
    </w:p>
    <w:p w:rsidR="00F2680D" w:rsidRPr="00F2680D" w:rsidRDefault="00F2680D" w:rsidP="00F2680D">
      <w:pPr>
        <w:pStyle w:val="a7"/>
        <w:rPr>
          <w:rFonts w:ascii="Times New Roman" w:eastAsia="Times New Roman" w:hAnsi="Times New Roman"/>
          <w:b/>
          <w:sz w:val="32"/>
          <w:szCs w:val="32"/>
          <w:lang w:eastAsia="ru-RU"/>
        </w:rPr>
      </w:pPr>
    </w:p>
    <w:p w:rsidR="00B51A29" w:rsidRDefault="0034098F" w:rsidP="001E3DFB">
      <w:pPr>
        <w:pStyle w:val="a7"/>
        <w:numPr>
          <w:ilvl w:val="0"/>
          <w:numId w:val="1"/>
        </w:num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w:t>
      </w:r>
      <w:r w:rsidR="00F2680D">
        <w:rPr>
          <w:rFonts w:ascii="Times New Roman" w:eastAsia="Times New Roman" w:hAnsi="Times New Roman"/>
          <w:b/>
          <w:sz w:val="32"/>
          <w:szCs w:val="32"/>
          <w:lang w:eastAsia="ru-RU"/>
        </w:rPr>
        <w:t>Обеспечение к</w:t>
      </w:r>
      <w:r w:rsidR="001E3DFB" w:rsidRPr="001E3DFB">
        <w:rPr>
          <w:rFonts w:ascii="Times New Roman" w:eastAsia="Times New Roman" w:hAnsi="Times New Roman"/>
          <w:b/>
          <w:sz w:val="32"/>
          <w:szCs w:val="32"/>
          <w:lang w:eastAsia="ru-RU"/>
        </w:rPr>
        <w:t>онтрол</w:t>
      </w:r>
      <w:r w:rsidR="00F2680D">
        <w:rPr>
          <w:rFonts w:ascii="Times New Roman" w:eastAsia="Times New Roman" w:hAnsi="Times New Roman"/>
          <w:b/>
          <w:sz w:val="32"/>
          <w:szCs w:val="32"/>
          <w:lang w:eastAsia="ru-RU"/>
        </w:rPr>
        <w:t>я</w:t>
      </w:r>
      <w:r w:rsidR="001E3DFB" w:rsidRPr="001E3DFB">
        <w:rPr>
          <w:rFonts w:ascii="Times New Roman" w:eastAsia="Times New Roman" w:hAnsi="Times New Roman"/>
          <w:b/>
          <w:sz w:val="32"/>
          <w:szCs w:val="32"/>
          <w:lang w:eastAsia="ru-RU"/>
        </w:rPr>
        <w:t xml:space="preserve"> во время уборочной кампании</w:t>
      </w:r>
      <w:r w:rsidR="00F2680D">
        <w:rPr>
          <w:rFonts w:ascii="Times New Roman" w:eastAsia="Times New Roman" w:hAnsi="Times New Roman"/>
          <w:b/>
          <w:sz w:val="32"/>
          <w:szCs w:val="32"/>
          <w:lang w:eastAsia="ru-RU"/>
        </w:rPr>
        <w:t xml:space="preserve"> сотрудниками РОВД</w:t>
      </w:r>
      <w:r>
        <w:rPr>
          <w:rFonts w:ascii="Times New Roman" w:eastAsia="Times New Roman" w:hAnsi="Times New Roman"/>
          <w:b/>
          <w:sz w:val="32"/>
          <w:szCs w:val="32"/>
          <w:lang w:eastAsia="ru-RU"/>
        </w:rPr>
        <w:t>»</w:t>
      </w:r>
    </w:p>
    <w:p w:rsidR="00F2680D" w:rsidRPr="00F2680D" w:rsidRDefault="00F2680D" w:rsidP="00F2680D">
      <w:pPr>
        <w:pStyle w:val="a7"/>
        <w:rPr>
          <w:rFonts w:ascii="Times New Roman" w:eastAsia="Times New Roman" w:hAnsi="Times New Roman"/>
          <w:b/>
          <w:sz w:val="32"/>
          <w:szCs w:val="32"/>
          <w:lang w:eastAsia="ru-RU"/>
        </w:rPr>
      </w:pPr>
    </w:p>
    <w:p w:rsidR="000A363C" w:rsidRDefault="00B51A29" w:rsidP="00CC0E24">
      <w:pPr>
        <w:pStyle w:val="a7"/>
        <w:numPr>
          <w:ilvl w:val="0"/>
          <w:numId w:val="1"/>
        </w:num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0A363C">
        <w:rPr>
          <w:rFonts w:ascii="Times New Roman" w:eastAsia="Times New Roman" w:hAnsi="Times New Roman"/>
          <w:b/>
          <w:sz w:val="32"/>
          <w:szCs w:val="32"/>
          <w:lang w:eastAsia="ru-RU"/>
        </w:rPr>
        <w:t xml:space="preserve">«Меры профилактики по предупреждению </w:t>
      </w:r>
      <w:r w:rsidR="000A363C" w:rsidRPr="000A363C">
        <w:rPr>
          <w:rFonts w:ascii="Times New Roman" w:eastAsia="Times New Roman" w:hAnsi="Times New Roman"/>
          <w:b/>
          <w:bCs/>
          <w:sz w:val="32"/>
          <w:szCs w:val="32"/>
          <w:lang w:eastAsia="ru-RU"/>
        </w:rPr>
        <w:t>COVID-19</w:t>
      </w:r>
      <w:r w:rsidR="000A363C">
        <w:rPr>
          <w:rFonts w:ascii="Times New Roman" w:eastAsia="Times New Roman" w:hAnsi="Times New Roman"/>
          <w:b/>
          <w:sz w:val="32"/>
          <w:szCs w:val="32"/>
          <w:lang w:eastAsia="ru-RU"/>
        </w:rPr>
        <w:t>»</w:t>
      </w:r>
    </w:p>
    <w:p w:rsidR="000A41E9" w:rsidRPr="0034790B"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i/>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F2680D" w:rsidRDefault="00F2680D"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г. </w:t>
      </w:r>
      <w:r w:rsidR="00CC0E24">
        <w:rPr>
          <w:rFonts w:ascii="Times New Roman" w:eastAsia="Calibri" w:hAnsi="Times New Roman" w:cs="Times New Roman"/>
          <w:b/>
          <w:sz w:val="32"/>
          <w:szCs w:val="32"/>
        </w:rPr>
        <w:t>Кировск</w:t>
      </w:r>
    </w:p>
    <w:p w:rsidR="000A41E9"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2020 г</w:t>
      </w:r>
      <w:r w:rsidR="00CC0E24">
        <w:rPr>
          <w:rFonts w:ascii="Times New Roman" w:eastAsia="Calibri" w:hAnsi="Times New Roman" w:cs="Times New Roman"/>
          <w:b/>
          <w:sz w:val="32"/>
          <w:szCs w:val="32"/>
        </w:rPr>
        <w:t>од</w:t>
      </w:r>
    </w:p>
    <w:p w:rsidR="000A41E9" w:rsidRPr="002F1860" w:rsidRDefault="000A41E9" w:rsidP="000A41E9">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0A41E9" w:rsidRPr="002F1860" w:rsidRDefault="000A41E9" w:rsidP="000A41E9">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0A41E9" w:rsidRPr="002F1860" w:rsidRDefault="000A41E9" w:rsidP="000A41E9">
      <w:pPr>
        <w:spacing w:after="0" w:line="230" w:lineRule="auto"/>
        <w:rPr>
          <w:rFonts w:ascii="Times New Roman" w:eastAsia="Times New Roman" w:hAnsi="Times New Roman" w:cs="Times New Roman"/>
          <w:i/>
          <w:sz w:val="28"/>
          <w:szCs w:val="28"/>
          <w:lang w:eastAsia="ru-RU"/>
        </w:rPr>
      </w:pP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 xml:space="preserve">Глава государства </w:t>
      </w:r>
      <w:proofErr w:type="spellStart"/>
      <w:r w:rsidRPr="002F1860">
        <w:rPr>
          <w:rFonts w:ascii="Times New Roman" w:hAnsi="Times New Roman" w:cs="Times New Roman"/>
          <w:b/>
          <w:sz w:val="28"/>
          <w:szCs w:val="28"/>
        </w:rPr>
        <w:t>А.Г.Лукашенко</w:t>
      </w:r>
      <w:proofErr w:type="spellEnd"/>
      <w:r w:rsidRPr="002F1860">
        <w:rPr>
          <w:rFonts w:ascii="Times New Roman" w:hAnsi="Times New Roman" w:cs="Times New Roman"/>
          <w:b/>
          <w:sz w:val="28"/>
          <w:szCs w:val="28"/>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Default="000A41E9" w:rsidP="00A54B31">
      <w:pPr>
        <w:spacing w:before="120" w:after="0" w:line="280" w:lineRule="exact"/>
        <w:jc w:val="both"/>
        <w:rPr>
          <w:rFonts w:ascii="Times New Roman" w:hAnsi="Times New Roman" w:cs="Times New Roman"/>
          <w:i/>
          <w:sz w:val="28"/>
          <w:szCs w:val="28"/>
          <w:shd w:val="clear" w:color="auto" w:fill="FFFFFF"/>
        </w:rPr>
      </w:pPr>
      <w:r w:rsidRPr="002F1860">
        <w:rPr>
          <w:rFonts w:ascii="Times New Roman" w:hAnsi="Times New Roman" w:cs="Times New Roman"/>
          <w:b/>
          <w:i/>
          <w:sz w:val="28"/>
          <w:szCs w:val="28"/>
        </w:rPr>
        <w:t>Справочно</w:t>
      </w:r>
      <w:r w:rsidR="00A54B31">
        <w:rPr>
          <w:rFonts w:ascii="Times New Roman" w:hAnsi="Times New Roman" w:cs="Times New Roman"/>
          <w:i/>
          <w:sz w:val="28"/>
          <w:szCs w:val="28"/>
        </w:rPr>
        <w:t>:</w:t>
      </w: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2F1860" w:rsidRDefault="000A41E9" w:rsidP="000A41E9">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w:t>
      </w:r>
      <w:proofErr w:type="spellStart"/>
      <w:r w:rsidRPr="002F1860">
        <w:rPr>
          <w:rFonts w:ascii="Times New Roman" w:hAnsi="Times New Roman" w:cs="Times New Roman"/>
          <w:b/>
          <w:spacing w:val="-4"/>
          <w:sz w:val="28"/>
          <w:szCs w:val="28"/>
        </w:rPr>
        <w:t>А.Г.Лукашенко</w:t>
      </w:r>
      <w:proofErr w:type="spellEnd"/>
      <w:r w:rsidRPr="002F1860">
        <w:rPr>
          <w:rFonts w:ascii="Times New Roman" w:hAnsi="Times New Roman" w:cs="Times New Roman"/>
          <w:b/>
          <w:spacing w:val="-4"/>
          <w:sz w:val="28"/>
          <w:szCs w:val="28"/>
        </w:rPr>
        <w:t xml:space="preserve"> 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lastRenderedPageBreak/>
        <w:t>В столь же непростом положении оказалось сельское хозяйство: производство в этой отрасли упало почти на треть.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2F1860" w:rsidRDefault="000A41E9" w:rsidP="000A41E9">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2F1860" w:rsidRDefault="000A41E9" w:rsidP="000A41E9">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0A41E9" w:rsidRPr="002F1860" w:rsidRDefault="000A41E9" w:rsidP="00A54B31">
      <w:pPr>
        <w:tabs>
          <w:tab w:val="left" w:pos="915"/>
        </w:tabs>
        <w:spacing w:after="0" w:line="240" w:lineRule="auto"/>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0A41E9" w:rsidRPr="002F1860" w:rsidRDefault="000A41E9" w:rsidP="00A54B31">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w:t>
      </w:r>
      <w:r w:rsidRPr="002F1860">
        <w:rPr>
          <w:rFonts w:ascii="Times New Roman" w:hAnsi="Times New Roman" w:cs="Times New Roman"/>
          <w:sz w:val="28"/>
          <w:szCs w:val="28"/>
        </w:rPr>
        <w:lastRenderedPageBreak/>
        <w:t>(доходов) ниже бюджета прожиточного минимума в общей численности населения).</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0A41E9" w:rsidRPr="002F1860" w:rsidRDefault="000A41E9" w:rsidP="000A41E9">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Default="000A41E9" w:rsidP="000A41E9">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847EFC" w:rsidRPr="002F1860" w:rsidRDefault="00847EFC" w:rsidP="000A41E9">
      <w:pPr>
        <w:spacing w:after="0" w:line="240" w:lineRule="auto"/>
        <w:ind w:firstLine="709"/>
        <w:jc w:val="both"/>
        <w:rPr>
          <w:rFonts w:ascii="Times New Roman" w:hAnsi="Times New Roman" w:cs="Times New Roman"/>
          <w:b/>
          <w:sz w:val="28"/>
          <w:szCs w:val="28"/>
        </w:rPr>
      </w:pP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0A41E9" w:rsidRPr="002F1860" w:rsidRDefault="000A41E9" w:rsidP="000A41E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sidRPr="002F1860">
        <w:rPr>
          <w:rFonts w:ascii="Times New Roman" w:hAnsi="Times New Roman" w:cs="Times New Roman"/>
          <w:sz w:val="28"/>
          <w:szCs w:val="28"/>
        </w:rPr>
        <w:t>Bloomberg</w:t>
      </w:r>
      <w:proofErr w:type="spellEnd"/>
      <w:r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0A41E9" w:rsidRPr="002F1860" w:rsidRDefault="000A41E9" w:rsidP="000A41E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2F1860" w:rsidRDefault="000A41E9" w:rsidP="000A41E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0A41E9" w:rsidRPr="002F1860" w:rsidRDefault="000A41E9" w:rsidP="000A41E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0A41E9" w:rsidRPr="002F1860"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0A41E9" w:rsidRPr="002F1860" w:rsidRDefault="000A41E9" w:rsidP="000A41E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847EFC" w:rsidRDefault="000A41E9" w:rsidP="00847EFC">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847EFC" w:rsidRDefault="000A41E9" w:rsidP="00847EFC">
      <w:pPr>
        <w:spacing w:before="240" w:after="240" w:line="23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w:t>
      </w:r>
      <w:r w:rsidRPr="002F1860">
        <w:rPr>
          <w:rFonts w:ascii="Times New Roman" w:eastAsia="Times New Roman" w:hAnsi="Times New Roman" w:cs="Times New Roman"/>
          <w:sz w:val="28"/>
          <w:szCs w:val="28"/>
          <w:lang w:eastAsia="ru-RU"/>
        </w:rPr>
        <w:lastRenderedPageBreak/>
        <w:t xml:space="preserve">доступным жильем находится на постоянном контроле Президента Республики Беларусь </w:t>
      </w:r>
      <w:proofErr w:type="spellStart"/>
      <w:r w:rsidRPr="002F1860">
        <w:rPr>
          <w:rFonts w:ascii="Times New Roman" w:eastAsia="Times New Roman" w:hAnsi="Times New Roman" w:cs="Times New Roman"/>
          <w:sz w:val="28"/>
          <w:szCs w:val="28"/>
          <w:lang w:eastAsia="ru-RU"/>
        </w:rPr>
        <w:t>А.Г.Лукашенко.</w:t>
      </w:r>
      <w:proofErr w:type="spellEnd"/>
    </w:p>
    <w:p w:rsidR="000A41E9" w:rsidRPr="002F1860" w:rsidRDefault="000A41E9" w:rsidP="00847EFC">
      <w:pPr>
        <w:spacing w:before="240" w:after="240" w:line="230" w:lineRule="auto"/>
        <w:ind w:firstLine="709"/>
        <w:jc w:val="center"/>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0A41E9" w:rsidRPr="002F1860" w:rsidRDefault="000A41E9" w:rsidP="000A41E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w:t>
      </w:r>
      <w:proofErr w:type="spellStart"/>
      <w:r w:rsidRPr="002F1860">
        <w:rPr>
          <w:rFonts w:ascii="Times New Roman" w:hAnsi="Times New Roman"/>
          <w:sz w:val="28"/>
          <w:szCs w:val="28"/>
        </w:rPr>
        <w:t>кв.м</w:t>
      </w:r>
      <w:proofErr w:type="spellEnd"/>
      <w:r w:rsidRPr="002F1860">
        <w:rPr>
          <w:rFonts w:ascii="Times New Roman" w:hAnsi="Times New Roman"/>
          <w:sz w:val="28"/>
          <w:szCs w:val="28"/>
        </w:rPr>
        <w:t>.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w:t>
      </w:r>
      <w:proofErr w:type="spellStart"/>
      <w:r w:rsidRPr="002F1860">
        <w:rPr>
          <w:rFonts w:ascii="Times New Roman" w:hAnsi="Times New Roman"/>
          <w:b/>
          <w:spacing w:val="-6"/>
          <w:sz w:val="28"/>
          <w:szCs w:val="28"/>
        </w:rPr>
        <w:t>комфортнейшее</w:t>
      </w:r>
      <w:proofErr w:type="spellEnd"/>
      <w:r w:rsidRPr="002F1860">
        <w:rPr>
          <w:rFonts w:ascii="Times New Roman" w:hAnsi="Times New Roman"/>
          <w:b/>
          <w:spacing w:val="-6"/>
          <w:sz w:val="28"/>
          <w:szCs w:val="28"/>
        </w:rPr>
        <w:t xml:space="preserve"> жилье для тех, кто родил трое, пятеро или семеро детей»</w:t>
      </w:r>
      <w:r w:rsidRPr="002F1860">
        <w:rPr>
          <w:rFonts w:ascii="Times New Roman" w:hAnsi="Times New Roman"/>
          <w:spacing w:val="-6"/>
          <w:sz w:val="28"/>
          <w:szCs w:val="28"/>
        </w:rPr>
        <w:t>.</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0A41E9" w:rsidRPr="002F1860" w:rsidRDefault="000A41E9" w:rsidP="000A41E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lastRenderedPageBreak/>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 xml:space="preserve">строительство </w:t>
      </w:r>
      <w:proofErr w:type="spellStart"/>
      <w:r w:rsidRPr="002F1860">
        <w:rPr>
          <w:rFonts w:ascii="Times New Roman" w:eastAsia="Times New Roman" w:hAnsi="Times New Roman" w:cs="Times New Roman"/>
          <w:b/>
          <w:i/>
          <w:sz w:val="28"/>
          <w:szCs w:val="28"/>
          <w:lang w:eastAsia="ru-RU"/>
        </w:rPr>
        <w:t>энергоэффективных</w:t>
      </w:r>
      <w:proofErr w:type="spellEnd"/>
      <w:r w:rsidRPr="002F1860">
        <w:rPr>
          <w:rFonts w:ascii="Times New Roman" w:eastAsia="Times New Roman" w:hAnsi="Times New Roman" w:cs="Times New Roman"/>
          <w:b/>
          <w:i/>
          <w:sz w:val="28"/>
          <w:szCs w:val="28"/>
          <w:lang w:eastAsia="ru-RU"/>
        </w:rPr>
        <w:t xml:space="preserve">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0A41E9" w:rsidRPr="002F1860" w:rsidRDefault="000A41E9" w:rsidP="000A41E9">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0A41E9" w:rsidRPr="002F1860" w:rsidRDefault="000A41E9" w:rsidP="000A41E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2F1860" w:rsidRDefault="000A41E9" w:rsidP="000A41E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2F1860">
        <w:rPr>
          <w:rFonts w:ascii="Times New Roman" w:eastAsia="Calibri" w:hAnsi="Times New Roman" w:cs="Times New Roman"/>
          <w:b/>
          <w:sz w:val="28"/>
          <w:szCs w:val="28"/>
          <w:lang w:eastAsia="ru-RU"/>
        </w:rPr>
        <w:t>А.Г.Лукашенко</w:t>
      </w:r>
      <w:proofErr w:type="spellEnd"/>
      <w:r w:rsidRPr="002F1860">
        <w:rPr>
          <w:rFonts w:ascii="Times New Roman" w:eastAsia="Calibri" w:hAnsi="Times New Roman" w:cs="Times New Roman"/>
          <w:b/>
          <w:sz w:val="28"/>
          <w:szCs w:val="28"/>
          <w:lang w:eastAsia="ru-RU"/>
        </w:rPr>
        <w:t>.</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0A41E9" w:rsidRPr="002F1860" w:rsidRDefault="000A41E9" w:rsidP="000A41E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0A41E9" w:rsidRPr="002F1860" w:rsidRDefault="000A41E9" w:rsidP="000A41E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lastRenderedPageBreak/>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0A41E9" w:rsidRDefault="000A41E9" w:rsidP="000A41E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Развитие транспортной сферы – основа процветания Беларуси</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2F1860" w:rsidRDefault="000A41E9" w:rsidP="000A41E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0A41E9" w:rsidRPr="002F1860" w:rsidRDefault="000A41E9" w:rsidP="000A41E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2F1860"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0A41E9" w:rsidRPr="002F1860" w:rsidRDefault="000A41E9" w:rsidP="000A41E9">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0A41E9" w:rsidRPr="002F1860" w:rsidRDefault="000A41E9" w:rsidP="00B51A29">
      <w:pPr>
        <w:spacing w:after="0" w:line="280" w:lineRule="exact"/>
        <w:ind w:firstLine="851"/>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0A41E9" w:rsidRPr="002F1860" w:rsidRDefault="000A41E9" w:rsidP="00B51A29">
      <w:pPr>
        <w:spacing w:after="120" w:line="280" w:lineRule="exact"/>
        <w:ind w:firstLine="851"/>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lastRenderedPageBreak/>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 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 xml:space="preserve">Глава государства, Президент Национального олимпийского комитета Республики Беларусь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 xml:space="preserve">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гребчихи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w:t>
      </w:r>
      <w:proofErr w:type="spellEnd"/>
      <w:r w:rsidRPr="002F1860">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аку</w:t>
      </w:r>
      <w:proofErr w:type="spellEnd"/>
      <w:r w:rsidRPr="002F1860">
        <w:rPr>
          <w:rFonts w:ascii="Times New Roman" w:eastAsia="Times New Roman" w:hAnsi="Times New Roman" w:cs="Times New Roman"/>
          <w:sz w:val="28"/>
          <w:szCs w:val="28"/>
          <w:lang w:eastAsia="ru-RU"/>
        </w:rPr>
        <w:t xml:space="preserve"> составил 1,12 млрд. долларов США.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w:t>
      </w:r>
      <w:r w:rsidRPr="002F1860">
        <w:rPr>
          <w:rFonts w:ascii="Times New Roman" w:eastAsia="Times New Roman" w:hAnsi="Times New Roman" w:cs="Times New Roman"/>
          <w:sz w:val="28"/>
          <w:szCs w:val="28"/>
          <w:lang w:eastAsia="ru-RU"/>
        </w:rPr>
        <w:lastRenderedPageBreak/>
        <w:t>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2F1860" w:rsidRDefault="000A41E9" w:rsidP="000A41E9">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w:t>
      </w:r>
      <w:r w:rsidR="00B51A29">
        <w:rPr>
          <w:rFonts w:ascii="Times New Roman" w:eastAsia="Times New Roman" w:hAnsi="Times New Roman" w:cs="Times New Roman"/>
          <w:b/>
          <w:spacing w:val="-6"/>
          <w:sz w:val="28"/>
          <w:szCs w:val="28"/>
          <w:lang w:eastAsia="ru-RU"/>
        </w:rPr>
        <w:t xml:space="preserve"> </w:t>
      </w:r>
      <w:r w:rsidRPr="002F1860">
        <w:rPr>
          <w:rFonts w:ascii="Times New Roman" w:eastAsia="Times New Roman" w:hAnsi="Times New Roman" w:cs="Times New Roman"/>
          <w:b/>
          <w:spacing w:val="-6"/>
          <w:sz w:val="28"/>
          <w:szCs w:val="28"/>
          <w:lang w:eastAsia="ru-RU"/>
        </w:rPr>
        <w:t xml:space="preserve">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2F1860">
        <w:rPr>
          <w:rFonts w:ascii="Times New Roman" w:eastAsia="Times New Roman" w:hAnsi="Times New Roman" w:cs="Times New Roman"/>
          <w:b/>
          <w:spacing w:val="-6"/>
          <w:sz w:val="28"/>
          <w:szCs w:val="28"/>
          <w:lang w:eastAsia="ru-RU"/>
        </w:rPr>
        <w:t>А.Г.Лукашенко</w:t>
      </w:r>
      <w:proofErr w:type="spellEnd"/>
      <w:r w:rsidRPr="002F1860">
        <w:rPr>
          <w:rFonts w:ascii="Times New Roman" w:eastAsia="Times New Roman" w:hAnsi="Times New Roman" w:cs="Times New Roman"/>
          <w:spacing w:val="-6"/>
          <w:sz w:val="28"/>
          <w:szCs w:val="28"/>
          <w:lang w:eastAsia="ru-RU"/>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2F1860" w:rsidRDefault="000A41E9" w:rsidP="000A41E9">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lastRenderedPageBreak/>
        <w:t xml:space="preserve">Президента Республики Беларусь </w:t>
      </w:r>
      <w:proofErr w:type="spellStart"/>
      <w:r w:rsidRPr="002F1860">
        <w:rPr>
          <w:rFonts w:ascii="Times New Roman" w:hAnsi="Times New Roman" w:cs="Times New Roman"/>
          <w:b/>
          <w:sz w:val="28"/>
          <w:szCs w:val="28"/>
          <w:lang w:eastAsia="ru-RU" w:bidi="ru-RU"/>
        </w:rPr>
        <w:t>А.Г.Лукашенко</w:t>
      </w:r>
      <w:proofErr w:type="spellEnd"/>
      <w:r w:rsidRPr="002F1860">
        <w:rPr>
          <w:rFonts w:ascii="Times New Roman" w:hAnsi="Times New Roman" w:cs="Times New Roman"/>
          <w:b/>
          <w:sz w:val="28"/>
          <w:szCs w:val="28"/>
          <w:lang w:eastAsia="ru-RU" w:bidi="ru-RU"/>
        </w:rPr>
        <w:t>:</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A41E9" w:rsidRPr="002F1860"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2F1860">
        <w:rPr>
          <w:rFonts w:ascii="Times New Roman" w:hAnsi="Times New Roman" w:cs="Times New Roman"/>
          <w:b/>
          <w:i/>
          <w:sz w:val="28"/>
          <w:szCs w:val="28"/>
          <w:shd w:val="clear" w:color="auto" w:fill="FFFFFF"/>
        </w:rPr>
        <w:t>Я.Купалы</w:t>
      </w:r>
      <w:proofErr w:type="spellEnd"/>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w:t>
      </w:r>
      <w:proofErr w:type="spellEnd"/>
      <w:r w:rsidRPr="002F186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w:t>
      </w:r>
      <w:proofErr w:type="spellStart"/>
      <w:r w:rsidRPr="002F1860">
        <w:rPr>
          <w:rFonts w:ascii="Times New Roman" w:hAnsi="Times New Roman" w:cs="Times New Roman"/>
          <w:sz w:val="28"/>
          <w:szCs w:val="28"/>
          <w:shd w:val="clear" w:color="auto" w:fill="FFFFFF"/>
        </w:rPr>
        <w:t>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ужаны</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bookmarkStart w:id="0"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xml:space="preserve">– неоднократно подчеркивал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lastRenderedPageBreak/>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w:t>
      </w:r>
      <w:proofErr w:type="spellStart"/>
      <w:r w:rsidRPr="002F1860">
        <w:rPr>
          <w:rFonts w:ascii="Times New Roman" w:eastAsia="Times New Roman" w:hAnsi="Times New Roman" w:cs="Times New Roman"/>
          <w:bCs/>
          <w:sz w:val="28"/>
          <w:szCs w:val="28"/>
          <w:lang w:eastAsia="ru-RU"/>
        </w:rPr>
        <w:t>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инск</w:t>
      </w:r>
      <w:proofErr w:type="spellEnd"/>
      <w:r w:rsidRPr="002F1860">
        <w:rPr>
          <w:rFonts w:ascii="Times New Roman" w:eastAsia="Times New Roman" w:hAnsi="Times New Roman" w:cs="Times New Roman"/>
          <w:bCs/>
          <w:sz w:val="28"/>
          <w:szCs w:val="28"/>
          <w:lang w:eastAsia="ru-RU"/>
        </w:rPr>
        <w:t xml:space="preserve"> разместился на 37-й строчке.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 xml:space="preserve">количество </w:t>
      </w:r>
      <w:proofErr w:type="spellStart"/>
      <w:r w:rsidRPr="002F1860">
        <w:rPr>
          <w:rFonts w:ascii="Times New Roman" w:eastAsia="Times New Roman" w:hAnsi="Times New Roman" w:cs="Times New Roman"/>
          <w:b/>
          <w:bCs/>
          <w:i/>
          <w:sz w:val="28"/>
          <w:szCs w:val="28"/>
          <w:lang w:eastAsia="ru-RU"/>
        </w:rPr>
        <w:t>наркопреступлений</w:t>
      </w:r>
      <w:proofErr w:type="spellEnd"/>
      <w:r w:rsidRPr="002F1860">
        <w:rPr>
          <w:rFonts w:ascii="Times New Roman" w:eastAsia="Times New Roman" w:hAnsi="Times New Roman" w:cs="Times New Roman"/>
          <w:b/>
          <w:bCs/>
          <w:i/>
          <w:sz w:val="28"/>
          <w:szCs w:val="28"/>
          <w:lang w:eastAsia="ru-RU"/>
        </w:rPr>
        <w:t xml:space="preserve">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w:t>
      </w:r>
      <w:r w:rsidRPr="002F1860">
        <w:rPr>
          <w:rFonts w:ascii="Times New Roman" w:eastAsia="Times New Roman" w:hAnsi="Times New Roman" w:cs="Times New Roman"/>
          <w:bCs/>
          <w:sz w:val="28"/>
          <w:szCs w:val="28"/>
          <w:lang w:eastAsia="ru-RU"/>
        </w:rPr>
        <w:lastRenderedPageBreak/>
        <w:t>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2F1860" w:rsidRDefault="000A41E9" w:rsidP="000A41E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0A41E9" w:rsidRPr="002F1860" w:rsidRDefault="000A41E9" w:rsidP="000A41E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0A41E9" w:rsidRPr="002F1860" w:rsidRDefault="000A41E9" w:rsidP="000A41E9">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Pr="002F1860">
        <w:rPr>
          <w:rFonts w:ascii="Times New Roman" w:hAnsi="Times New Roman" w:cs="Times New Roman"/>
          <w:b/>
          <w:sz w:val="28"/>
          <w:szCs w:val="28"/>
          <w:shd w:val="clear" w:color="auto" w:fill="FFFFFF"/>
        </w:rPr>
        <w:t>хістацца</w:t>
      </w:r>
      <w:proofErr w:type="spellEnd"/>
      <w:r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Pr="002F1860">
        <w:rPr>
          <w:rFonts w:ascii="Times New Roman" w:hAnsi="Times New Roman" w:cs="Times New Roman"/>
          <w:b/>
          <w:sz w:val="28"/>
          <w:szCs w:val="28"/>
          <w:shd w:val="clear" w:color="auto" w:fill="FFFFFF"/>
        </w:rPr>
        <w:t>углы</w:t>
      </w:r>
      <w:proofErr w:type="gramEnd"/>
      <w:r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экспорт ПВТ в 2019 году составил 2 млрд. 195 млн. долларов США (рост – 155%)</w:t>
      </w:r>
      <w:r w:rsidRPr="002F1860">
        <w:rPr>
          <w:rFonts w:ascii="Times New Roman" w:eastAsia="Times New Roman" w:hAnsi="Times New Roman" w:cs="Times New Roman"/>
          <w:sz w:val="28"/>
          <w:szCs w:val="28"/>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2F1860"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0A41E9" w:rsidRPr="002F1860" w:rsidRDefault="000A41E9" w:rsidP="000A41E9">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0A41E9" w:rsidRPr="002F1860"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2F1860" w:rsidRDefault="000A41E9" w:rsidP="000A41E9">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2F1860" w:rsidRDefault="000A41E9" w:rsidP="000A41E9">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lastRenderedPageBreak/>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0A41E9" w:rsidRPr="002F1860" w:rsidRDefault="000A41E9" w:rsidP="000A41E9">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2F1860" w:rsidRDefault="000A41E9" w:rsidP="000A41E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0A41E9" w:rsidRPr="002F1860" w:rsidRDefault="000A41E9" w:rsidP="000A41E9">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0A41E9" w:rsidRPr="002F1860" w:rsidRDefault="000A41E9" w:rsidP="000A41E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w:t>
      </w:r>
      <w:r w:rsidRPr="002F1860">
        <w:rPr>
          <w:rFonts w:ascii="Times New Roman" w:hAnsi="Times New Roman" w:cs="Times New Roman"/>
          <w:sz w:val="28"/>
          <w:szCs w:val="28"/>
          <w:shd w:val="clear" w:color="auto" w:fill="FFFFFF"/>
        </w:rPr>
        <w:lastRenderedPageBreak/>
        <w:t>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2F1860" w:rsidRDefault="000A41E9" w:rsidP="000A41E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2F1860" w:rsidRDefault="000A41E9" w:rsidP="000A41E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0A41E9" w:rsidRPr="002F1860" w:rsidRDefault="000A41E9" w:rsidP="000A41E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 xml:space="preserve">Президент Беларуси </w:t>
      </w:r>
      <w:proofErr w:type="spellStart"/>
      <w:r w:rsidRPr="002F1860">
        <w:rPr>
          <w:rFonts w:ascii="Times New Roman" w:hAnsi="Times New Roman" w:cs="Times New Roman"/>
          <w:b/>
          <w:spacing w:val="-6"/>
          <w:sz w:val="28"/>
          <w:szCs w:val="28"/>
          <w:shd w:val="clear" w:color="auto" w:fill="FFFFFF"/>
        </w:rPr>
        <w:t>А.Г.Лукашенко</w:t>
      </w:r>
      <w:proofErr w:type="spellEnd"/>
      <w:r w:rsidRPr="002F1860">
        <w:rPr>
          <w:rFonts w:ascii="Times New Roman" w:hAnsi="Times New Roman" w:cs="Times New Roman"/>
          <w:b/>
          <w:spacing w:val="-6"/>
          <w:sz w:val="28"/>
          <w:szCs w:val="28"/>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0A41E9" w:rsidRPr="002F1860" w:rsidRDefault="000A41E9" w:rsidP="000A41E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0A41E9" w:rsidRPr="002F1860" w:rsidRDefault="000A41E9" w:rsidP="000A41E9">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2F1860" w:rsidRDefault="000A41E9" w:rsidP="000A41E9">
      <w:pPr>
        <w:pStyle w:val="a3"/>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 xml:space="preserve">Нормандской </w:t>
      </w:r>
      <w:r w:rsidRPr="002F1860">
        <w:rPr>
          <w:b/>
          <w:bCs/>
          <w:i/>
          <w:sz w:val="28"/>
          <w:szCs w:val="28"/>
        </w:rPr>
        <w:lastRenderedPageBreak/>
        <w:t>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2F1860" w:rsidRDefault="000A41E9" w:rsidP="000A41E9">
      <w:pPr>
        <w:pStyle w:val="a3"/>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w:t>
      </w:r>
      <w:proofErr w:type="spellStart"/>
      <w:r w:rsidRPr="002F1860">
        <w:rPr>
          <w:b/>
          <w:sz w:val="28"/>
          <w:szCs w:val="28"/>
        </w:rPr>
        <w:t>А.Г.Лукашенко</w:t>
      </w:r>
      <w:proofErr w:type="spellEnd"/>
      <w:r w:rsidRPr="002F1860">
        <w:rPr>
          <w:b/>
          <w:sz w:val="28"/>
          <w:szCs w:val="28"/>
        </w:rPr>
        <w:t xml:space="preserve">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0A41E9" w:rsidRPr="002F1860" w:rsidRDefault="000A41E9" w:rsidP="000A41E9">
      <w:pPr>
        <w:pStyle w:val="a3"/>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2F1860" w:rsidRDefault="000A41E9" w:rsidP="000A41E9">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pStyle w:val="a3"/>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2F1860" w:rsidRDefault="000A41E9" w:rsidP="000A41E9">
      <w:pPr>
        <w:pStyle w:val="a3"/>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0A41E9" w:rsidRPr="002F1860" w:rsidRDefault="000A41E9" w:rsidP="000A41E9">
      <w:pPr>
        <w:pStyle w:val="a3"/>
        <w:spacing w:before="0" w:beforeAutospacing="0" w:after="0" w:afterAutospacing="0" w:line="230" w:lineRule="auto"/>
        <w:ind w:firstLine="708"/>
        <w:jc w:val="both"/>
        <w:rPr>
          <w:bCs/>
          <w:sz w:val="28"/>
          <w:szCs w:val="28"/>
        </w:rPr>
      </w:pPr>
      <w:r w:rsidRPr="002F1860">
        <w:rPr>
          <w:bCs/>
          <w:sz w:val="28"/>
          <w:szCs w:val="28"/>
        </w:rPr>
        <w:t xml:space="preserve">В 2018 году в </w:t>
      </w:r>
      <w:proofErr w:type="spellStart"/>
      <w:r w:rsidRPr="002F1860">
        <w:rPr>
          <w:bCs/>
          <w:sz w:val="28"/>
          <w:szCs w:val="28"/>
        </w:rPr>
        <w:t>г</w:t>
      </w:r>
      <w:proofErr w:type="gramStart"/>
      <w:r w:rsidRPr="002F1860">
        <w:rPr>
          <w:bCs/>
          <w:sz w:val="28"/>
          <w:szCs w:val="28"/>
        </w:rPr>
        <w:t>.М</w:t>
      </w:r>
      <w:proofErr w:type="gramEnd"/>
      <w:r w:rsidRPr="002F1860">
        <w:rPr>
          <w:bCs/>
          <w:sz w:val="28"/>
          <w:szCs w:val="28"/>
        </w:rPr>
        <w:t>инске</w:t>
      </w:r>
      <w:proofErr w:type="spellEnd"/>
      <w:r w:rsidRPr="002F1860">
        <w:rPr>
          <w:bCs/>
          <w:sz w:val="28"/>
          <w:szCs w:val="28"/>
        </w:rPr>
        <w:t xml:space="preserve">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847EFC" w:rsidRDefault="00847EFC" w:rsidP="000A41E9">
      <w:pPr>
        <w:spacing w:before="240" w:after="240" w:line="230" w:lineRule="auto"/>
        <w:ind w:firstLine="709"/>
        <w:jc w:val="center"/>
        <w:rPr>
          <w:rFonts w:ascii="Times New Roman" w:hAnsi="Times New Roman" w:cs="Times New Roman"/>
          <w:b/>
          <w:sz w:val="28"/>
          <w:szCs w:val="28"/>
        </w:rPr>
      </w:pPr>
    </w:p>
    <w:p w:rsidR="00847EFC" w:rsidRDefault="00847EFC" w:rsidP="000A41E9">
      <w:pPr>
        <w:spacing w:before="240" w:after="240" w:line="230" w:lineRule="auto"/>
        <w:ind w:firstLine="709"/>
        <w:jc w:val="center"/>
        <w:rPr>
          <w:rFonts w:ascii="Times New Roman" w:hAnsi="Times New Roman" w:cs="Times New Roman"/>
          <w:b/>
          <w:sz w:val="28"/>
          <w:szCs w:val="28"/>
        </w:rPr>
      </w:pP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Белорусский космический аппарат на орбите</w:t>
      </w:r>
    </w:p>
    <w:p w:rsidR="000A41E9" w:rsidRPr="002F1860" w:rsidRDefault="000A41E9" w:rsidP="000A41E9">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 июле 2012 года с космодрома Байконур был выведен на орбиту Белорусский космический аппарат (</w:t>
      </w:r>
      <w:proofErr w:type="spellStart"/>
      <w:r w:rsidRPr="002F1860">
        <w:rPr>
          <w:rFonts w:ascii="Times New Roman" w:hAnsi="Times New Roman" w:cs="Times New Roman"/>
          <w:bCs/>
          <w:spacing w:val="-4"/>
          <w:sz w:val="28"/>
          <w:szCs w:val="28"/>
        </w:rPr>
        <w:t>БелКА</w:t>
      </w:r>
      <w:proofErr w:type="spellEnd"/>
      <w:r w:rsidRPr="002F1860">
        <w:rPr>
          <w:rFonts w:ascii="Times New Roman" w:hAnsi="Times New Roman" w:cs="Times New Roman"/>
          <w:bCs/>
          <w:spacing w:val="-4"/>
          <w:sz w:val="28"/>
          <w:szCs w:val="28"/>
        </w:rPr>
        <w:t xml:space="preserve">). </w:t>
      </w:r>
      <w:r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Pr="002F1860">
        <w:rPr>
          <w:rFonts w:ascii="Times New Roman" w:hAnsi="Times New Roman" w:cs="Times New Roman"/>
          <w:spacing w:val="-4"/>
          <w:sz w:val="28"/>
          <w:szCs w:val="28"/>
          <w:shd w:val="clear" w:color="auto" w:fill="FFFFFF"/>
        </w:rPr>
        <w:t>имиджевым</w:t>
      </w:r>
      <w:proofErr w:type="spellEnd"/>
      <w:r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продолжает работать на орбите, несмотря на закончившийся гарантийный срок (5 лет активного существования).</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0A41E9" w:rsidRPr="002F1860" w:rsidRDefault="000A41E9" w:rsidP="000A41E9">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w:t>
      </w:r>
      <w:proofErr w:type="spellStart"/>
      <w:r w:rsidRPr="002F1860">
        <w:rPr>
          <w:rFonts w:ascii="Times New Roman" w:hAnsi="Times New Roman" w:cs="Times New Roman"/>
          <w:bCs/>
          <w:sz w:val="28"/>
          <w:szCs w:val="28"/>
        </w:rPr>
        <w:t>А.Г.Лукашенко</w:t>
      </w:r>
      <w:proofErr w:type="spellEnd"/>
      <w:r w:rsidRPr="002F1860">
        <w:rPr>
          <w:rFonts w:ascii="Times New Roman" w:hAnsi="Times New Roman" w:cs="Times New Roman"/>
          <w:bCs/>
          <w:sz w:val="28"/>
          <w:szCs w:val="28"/>
        </w:rPr>
        <w:t xml:space="preserve">.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2F1860" w:rsidRDefault="000A41E9" w:rsidP="000A41E9">
      <w:pPr>
        <w:pStyle w:val="a3"/>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w:t>
      </w:r>
      <w:proofErr w:type="spellStart"/>
      <w:r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0A41E9" w:rsidRPr="002F1860" w:rsidRDefault="000A41E9" w:rsidP="000A41E9">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lastRenderedPageBreak/>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0A41E9" w:rsidRPr="002F1860" w:rsidRDefault="000A41E9" w:rsidP="000A41E9">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 xml:space="preserve">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0A41E9" w:rsidRPr="002F1860" w:rsidRDefault="000A41E9" w:rsidP="000A41E9">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0A41E9" w:rsidRPr="002F1860" w:rsidRDefault="000A41E9" w:rsidP="000A41E9">
      <w:pPr>
        <w:spacing w:after="0" w:line="240" w:lineRule="auto"/>
        <w:ind w:firstLine="709"/>
        <w:jc w:val="both"/>
        <w:rPr>
          <w:rFonts w:ascii="Trebuchet MS" w:hAnsi="Trebuchet MS"/>
          <w:b/>
          <w:sz w:val="28"/>
          <w:szCs w:val="28"/>
          <w:shd w:val="clear" w:color="auto" w:fill="FFFFFF"/>
        </w:rPr>
      </w:pPr>
    </w:p>
    <w:p w:rsidR="00847EFC" w:rsidRDefault="00847EFC" w:rsidP="000A41E9">
      <w:pPr>
        <w:spacing w:after="0" w:line="230" w:lineRule="auto"/>
        <w:jc w:val="right"/>
        <w:rPr>
          <w:rFonts w:ascii="Times New Roman" w:eastAsia="Times New Roman" w:hAnsi="Times New Roman" w:cs="Times New Roman"/>
          <w:i/>
          <w:sz w:val="28"/>
          <w:szCs w:val="28"/>
          <w:lang w:eastAsia="ru-RU"/>
        </w:rPr>
      </w:pPr>
    </w:p>
    <w:p w:rsidR="000A41E9" w:rsidRDefault="000A41E9" w:rsidP="000A41E9">
      <w:pPr>
        <w:spacing w:after="0" w:line="240" w:lineRule="auto"/>
        <w:jc w:val="center"/>
        <w:rPr>
          <w:rFonts w:ascii="Times New Roman" w:eastAsia="Times New Roman" w:hAnsi="Times New Roman"/>
          <w:b/>
          <w:sz w:val="32"/>
          <w:szCs w:val="32"/>
          <w:lang w:eastAsia="ru-RU"/>
        </w:rPr>
      </w:pPr>
      <w:r w:rsidRPr="001A7DBC">
        <w:rPr>
          <w:rFonts w:ascii="Times New Roman" w:eastAsia="Times New Roman" w:hAnsi="Times New Roman"/>
          <w:b/>
          <w:sz w:val="32"/>
          <w:szCs w:val="32"/>
          <w:lang w:eastAsia="ru-RU"/>
        </w:rPr>
        <w:t xml:space="preserve">ИТОГИ </w:t>
      </w:r>
      <w:r>
        <w:rPr>
          <w:rFonts w:ascii="Times New Roman" w:eastAsia="Times New Roman" w:hAnsi="Times New Roman"/>
          <w:b/>
          <w:sz w:val="32"/>
          <w:szCs w:val="32"/>
          <w:lang w:eastAsia="ru-RU"/>
        </w:rPr>
        <w:t>СОЦИАЛЬНО-ЭКОНОМИЧЕСКОГО РАЗВИТИЯ МОГИЛЕВСКОЙ ОБЛАСТИ ЗА 2015-2020</w:t>
      </w:r>
      <w:r w:rsidR="00847EFC">
        <w:rPr>
          <w:rFonts w:ascii="Times New Roman" w:eastAsia="Times New Roman" w:hAnsi="Times New Roman"/>
          <w:b/>
          <w:sz w:val="32"/>
          <w:szCs w:val="32"/>
          <w:lang w:eastAsia="ru-RU"/>
        </w:rPr>
        <w:t xml:space="preserve"> </w:t>
      </w:r>
      <w:r>
        <w:rPr>
          <w:rFonts w:ascii="Times New Roman" w:eastAsia="Times New Roman" w:hAnsi="Times New Roman"/>
          <w:b/>
          <w:sz w:val="32"/>
          <w:szCs w:val="32"/>
          <w:lang w:eastAsia="ru-RU"/>
        </w:rPr>
        <w:t>гг.</w:t>
      </w:r>
    </w:p>
    <w:p w:rsidR="000A41E9" w:rsidRPr="009E65A8" w:rsidRDefault="000A41E9" w:rsidP="000A41E9">
      <w:pPr>
        <w:spacing w:after="0" w:line="240" w:lineRule="auto"/>
        <w:jc w:val="center"/>
        <w:rPr>
          <w:rFonts w:ascii="Times New Roman" w:eastAsia="Times New Roman" w:hAnsi="Times New Roman"/>
          <w:b/>
          <w:sz w:val="32"/>
          <w:szCs w:val="32"/>
          <w:lang w:eastAsia="ru-RU"/>
        </w:rPr>
      </w:pP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proofErr w:type="gramStart"/>
      <w:r w:rsidRPr="004B2FCB">
        <w:rPr>
          <w:rFonts w:ascii="Times New Roman" w:hAnsi="Times New Roman"/>
          <w:sz w:val="30"/>
          <w:szCs w:val="30"/>
        </w:rPr>
        <w:t xml:space="preserve">Для </w:t>
      </w:r>
      <w:r w:rsidRPr="004B2FCB">
        <w:rPr>
          <w:rFonts w:ascii="Times New Roman" w:eastAsia="Times New Roman" w:hAnsi="Times New Roman"/>
          <w:sz w:val="30"/>
          <w:szCs w:val="30"/>
        </w:rPr>
        <w:t>обеспечени</w:t>
      </w:r>
      <w:r w:rsidRPr="004B2FCB">
        <w:rPr>
          <w:rFonts w:ascii="Times New Roman" w:hAnsi="Times New Roman"/>
          <w:sz w:val="30"/>
          <w:szCs w:val="30"/>
        </w:rPr>
        <w:t>я</w:t>
      </w:r>
      <w:r w:rsidRPr="004B2FCB">
        <w:rPr>
          <w:rFonts w:ascii="Times New Roman" w:eastAsia="Times New Roman" w:hAnsi="Times New Roman"/>
          <w:sz w:val="30"/>
          <w:szCs w:val="30"/>
        </w:rPr>
        <w:t xml:space="preserve"> сбалансированности экономики</w:t>
      </w:r>
      <w:r w:rsidRPr="004B2FCB">
        <w:rPr>
          <w:rFonts w:ascii="Times New Roman" w:hAnsi="Times New Roman"/>
          <w:sz w:val="30"/>
          <w:szCs w:val="30"/>
        </w:rPr>
        <w:t xml:space="preserve"> в городах и районах Могилевской области реализуются программы социально-экономического развития на 2016–2020 гг., в соответствии с которыми разработан к</w:t>
      </w:r>
      <w:r w:rsidRPr="004B2FCB">
        <w:rPr>
          <w:rFonts w:ascii="Times New Roman" w:eastAsia="Times New Roman" w:hAnsi="Times New Roman"/>
          <w:sz w:val="30"/>
          <w:szCs w:val="30"/>
        </w:rPr>
        <w:t>омплекс мер по решению задач социально-экономического развития городов и районов, главн</w:t>
      </w:r>
      <w:r w:rsidRPr="004B2FCB">
        <w:rPr>
          <w:rFonts w:ascii="Times New Roman" w:hAnsi="Times New Roman"/>
          <w:sz w:val="30"/>
          <w:szCs w:val="30"/>
        </w:rPr>
        <w:t>ой</w:t>
      </w:r>
      <w:r w:rsidRPr="004B2FCB">
        <w:rPr>
          <w:rFonts w:ascii="Times New Roman" w:eastAsia="Times New Roman" w:hAnsi="Times New Roman"/>
          <w:sz w:val="30"/>
          <w:szCs w:val="30"/>
        </w:rPr>
        <w:t xml:space="preserve"> цель</w:t>
      </w:r>
      <w:r w:rsidRPr="004B2FCB">
        <w:rPr>
          <w:rFonts w:ascii="Times New Roman" w:hAnsi="Times New Roman"/>
          <w:sz w:val="30"/>
          <w:szCs w:val="30"/>
        </w:rPr>
        <w:t>ю</w:t>
      </w:r>
      <w:r w:rsidRPr="004B2FCB">
        <w:rPr>
          <w:rFonts w:ascii="Times New Roman" w:eastAsia="Times New Roman" w:hAnsi="Times New Roman"/>
          <w:sz w:val="30"/>
          <w:szCs w:val="30"/>
        </w:rPr>
        <w:t xml:space="preserve"> </w:t>
      </w:r>
      <w:r w:rsidRPr="004B2FCB">
        <w:rPr>
          <w:rFonts w:ascii="Times New Roman" w:hAnsi="Times New Roman"/>
          <w:sz w:val="30"/>
          <w:szCs w:val="30"/>
        </w:rPr>
        <w:t>которого является</w:t>
      </w:r>
      <w:r w:rsidRPr="004B2FCB">
        <w:rPr>
          <w:rFonts w:ascii="Times New Roman" w:eastAsia="Times New Roman" w:hAnsi="Times New Roman"/>
          <w:sz w:val="30"/>
          <w:szCs w:val="30"/>
        </w:rPr>
        <w:t xml:space="preserve">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w:t>
      </w:r>
      <w:r w:rsidRPr="004B2FCB">
        <w:rPr>
          <w:rFonts w:ascii="Times New Roman" w:hAnsi="Times New Roman"/>
          <w:sz w:val="30"/>
          <w:szCs w:val="30"/>
        </w:rPr>
        <w:t>ов и районов</w:t>
      </w:r>
      <w:r w:rsidRPr="004B2FCB">
        <w:rPr>
          <w:rFonts w:ascii="Times New Roman" w:eastAsia="Times New Roman" w:hAnsi="Times New Roman"/>
          <w:sz w:val="30"/>
          <w:szCs w:val="30"/>
        </w:rPr>
        <w:t>.</w:t>
      </w:r>
      <w:proofErr w:type="gramEnd"/>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Кроме этого, </w:t>
      </w:r>
      <w:proofErr w:type="spellStart"/>
      <w:r w:rsidRPr="004B2FCB">
        <w:rPr>
          <w:rFonts w:ascii="Times New Roman" w:hAnsi="Times New Roman"/>
          <w:sz w:val="30"/>
          <w:szCs w:val="30"/>
        </w:rPr>
        <w:t>горрайисполкомами</w:t>
      </w:r>
      <w:proofErr w:type="spellEnd"/>
      <w:r w:rsidRPr="004B2FCB">
        <w:rPr>
          <w:rFonts w:ascii="Times New Roman" w:hAnsi="Times New Roman"/>
          <w:sz w:val="30"/>
          <w:szCs w:val="30"/>
        </w:rPr>
        <w:t xml:space="preserve"> области разработаны и реализуются планы индустриализации городов и районов, в которых определены </w:t>
      </w:r>
      <w:r w:rsidRPr="004B2FCB">
        <w:rPr>
          <w:rFonts w:ascii="Times New Roman" w:hAnsi="Times New Roman"/>
          <w:sz w:val="30"/>
          <w:szCs w:val="30"/>
        </w:rPr>
        <w:lastRenderedPageBreak/>
        <w:t>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В результате реализуемых мер по итогам 4 лет текущей пятилетки областью 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w:t>
      </w:r>
      <w:proofErr w:type="gramEnd"/>
      <w:r w:rsidRPr="004B2FCB">
        <w:rPr>
          <w:rFonts w:ascii="Times New Roman" w:hAnsi="Times New Roman"/>
          <w:sz w:val="30"/>
          <w:szCs w:val="30"/>
        </w:rPr>
        <w:t>,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Так, удельный вес субъектов малого и среднего предпринимательства (юридических лиц и индивидуальных предпринимателей) Могилевской области в основных экономических показателях развития области вырос: в валовой добавленной стоимости с 22,8 % в 2015 году до 24,8 % в 2018 году, в выручке от реализации продукции, товаров, работ, услуг с 30,6 % до 35,1 %, в средней численности работников с 26,2 % до 28,2 %.</w:t>
      </w:r>
      <w:proofErr w:type="gramEnd"/>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Удельный вес субъектов малого и среднего предпринимательства </w:t>
      </w:r>
      <w:proofErr w:type="gramStart"/>
      <w:r w:rsidRPr="004B2FCB">
        <w:rPr>
          <w:rFonts w:ascii="Times New Roman" w:hAnsi="Times New Roman"/>
          <w:sz w:val="30"/>
          <w:szCs w:val="30"/>
        </w:rPr>
        <w:t>–ю</w:t>
      </w:r>
      <w:proofErr w:type="gramEnd"/>
      <w:r w:rsidRPr="004B2FCB">
        <w:rPr>
          <w:rFonts w:ascii="Times New Roman" w:hAnsi="Times New Roman"/>
          <w:sz w:val="30"/>
          <w:szCs w:val="30"/>
        </w:rPr>
        <w:t>ридических лиц вырос: в объеме промышленного производства с 18,2% в 2015 году до 24,1% в 2018 году, в инвестициях в основной капитал – с 32,0% до 39,3%, в экспорте товаров с 21,4% до 32,9%.</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инкубаторов малого предпринимательства.</w:t>
      </w:r>
    </w:p>
    <w:p w:rsidR="000A41E9" w:rsidRPr="004B2FCB" w:rsidRDefault="000A41E9" w:rsidP="000A41E9">
      <w:pPr>
        <w:widowControl w:val="0"/>
        <w:spacing w:after="0" w:line="240" w:lineRule="auto"/>
        <w:ind w:firstLine="720"/>
        <w:jc w:val="both"/>
        <w:rPr>
          <w:rFonts w:ascii="Times New Roman" w:hAnsi="Times New Roman"/>
          <w:sz w:val="30"/>
          <w:szCs w:val="30"/>
          <w:lang w:val="be-BY"/>
        </w:rPr>
      </w:pPr>
      <w:r w:rsidRPr="004B2FCB">
        <w:rPr>
          <w:rFonts w:ascii="Times New Roman" w:hAnsi="Times New Roman"/>
          <w:sz w:val="30"/>
          <w:szCs w:val="30"/>
          <w:lang w:val="be-BY"/>
        </w:rPr>
        <w:t xml:space="preserve">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w:t>
      </w:r>
      <w:r w:rsidRPr="004B2FCB">
        <w:rPr>
          <w:rFonts w:ascii="Times New Roman" w:hAnsi="Times New Roman"/>
          <w:sz w:val="30"/>
          <w:szCs w:val="30"/>
          <w:lang w:val="be-BY"/>
        </w:rPr>
        <w:lastRenderedPageBreak/>
        <w:t>инвестиционных проектах, стимулированием частных инвестиций в реальном секторе экономики.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Наиболее значимыми инвестиционными проектами</w:t>
      </w:r>
      <w:r w:rsidRPr="004B2FCB">
        <w:rPr>
          <w:rFonts w:ascii="Times New Roman" w:hAnsi="Times New Roman"/>
          <w:iCs/>
          <w:sz w:val="30"/>
          <w:szCs w:val="30"/>
        </w:rPr>
        <w:t>, влияющими на экономику региона, являются</w:t>
      </w:r>
      <w:r w:rsidRPr="004B2FCB">
        <w:rPr>
          <w:rFonts w:ascii="Times New Roman" w:hAnsi="Times New Roman"/>
          <w:sz w:val="30"/>
          <w:szCs w:val="30"/>
        </w:rPr>
        <w:t>:</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строительство, организация производства и последующая эксплуатация завода по выпуску ориентировано-стружечных плит (ОСБ) в г. Могилев на территории СЭЗ «Могилев», ИООО «</w:t>
      </w:r>
      <w:proofErr w:type="spellStart"/>
      <w:r w:rsidRPr="004B2FCB">
        <w:rPr>
          <w:rFonts w:ascii="Times New Roman" w:hAnsi="Times New Roman"/>
          <w:sz w:val="30"/>
          <w:szCs w:val="30"/>
        </w:rPr>
        <w:t>Кроноспан</w:t>
      </w:r>
      <w:proofErr w:type="spellEnd"/>
      <w:r w:rsidRPr="004B2FCB">
        <w:rPr>
          <w:rFonts w:ascii="Times New Roman" w:hAnsi="Times New Roman"/>
          <w:sz w:val="30"/>
          <w:szCs w:val="30"/>
        </w:rPr>
        <w:t xml:space="preserve"> ОСБ» (2013-2021 гг., за период реализации проекта освоено инвестиций на сумму 443,6 млн. рублей, создано 185 рабочих мест);</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создание предприятия по производству технического углерода </w:t>
      </w:r>
      <w:r w:rsidRPr="004B2FCB">
        <w:rPr>
          <w:rFonts w:ascii="Times New Roman" w:hAnsi="Times New Roman"/>
          <w:sz w:val="30"/>
          <w:szCs w:val="30"/>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модернизация производства в помещении крутильно-ткацкого корпуса по ул. Гришина, 87-3 и в здании отделочного корпуса по ул. Гришина, 87 в г. Могилеве, ОАО «</w:t>
      </w:r>
      <w:proofErr w:type="spellStart"/>
      <w:r w:rsidRPr="004B2FCB">
        <w:rPr>
          <w:rFonts w:ascii="Times New Roman" w:hAnsi="Times New Roman"/>
          <w:sz w:val="30"/>
          <w:szCs w:val="30"/>
        </w:rPr>
        <w:t>Моготекс</w:t>
      </w:r>
      <w:proofErr w:type="spellEnd"/>
      <w:r w:rsidRPr="004B2FCB">
        <w:rPr>
          <w:rFonts w:ascii="Times New Roman" w:hAnsi="Times New Roman"/>
          <w:sz w:val="30"/>
          <w:szCs w:val="30"/>
        </w:rPr>
        <w:t>» (2018-2020 гг., освоено 38,7 млн. рублей инвестиций, или 71,3 %);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создание объекта «Агропредприятие «</w:t>
      </w:r>
      <w:proofErr w:type="spellStart"/>
      <w:r w:rsidRPr="004B2FCB">
        <w:rPr>
          <w:rFonts w:ascii="Times New Roman" w:hAnsi="Times New Roman"/>
          <w:sz w:val="30"/>
          <w:szCs w:val="30"/>
        </w:rPr>
        <w:t>Белдан</w:t>
      </w:r>
      <w:proofErr w:type="spellEnd"/>
      <w:r w:rsidRPr="004B2FCB">
        <w:rPr>
          <w:rFonts w:ascii="Times New Roman" w:hAnsi="Times New Roman"/>
          <w:sz w:val="30"/>
          <w:szCs w:val="30"/>
        </w:rPr>
        <w:t xml:space="preserve">» по производству зерна и датской беконной свинины мощностью 53 000 голов в год вблизи дер. Ветка </w:t>
      </w:r>
      <w:proofErr w:type="spellStart"/>
      <w:r w:rsidRPr="004B2FCB">
        <w:rPr>
          <w:rFonts w:ascii="Times New Roman" w:hAnsi="Times New Roman"/>
          <w:sz w:val="30"/>
          <w:szCs w:val="30"/>
        </w:rPr>
        <w:t>Белыничского</w:t>
      </w:r>
      <w:proofErr w:type="spellEnd"/>
      <w:r w:rsidRPr="004B2FCB">
        <w:rPr>
          <w:rFonts w:ascii="Times New Roman" w:hAnsi="Times New Roman"/>
          <w:sz w:val="30"/>
          <w:szCs w:val="30"/>
        </w:rPr>
        <w:t xml:space="preserve"> района, ИООО «БОННЕТИ» (2018-2022 гг., освоено инвестиций 50,7 млн. рублей, или 76,8 %, создано 48 запланированных рабочих мест);</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строительство свиноводческого комплекса проектной мощностью 24 000 голов в год ОАО «Могилевский мясокомбинат» в районе дер. Перегон </w:t>
      </w:r>
      <w:proofErr w:type="spellStart"/>
      <w:r w:rsidRPr="004B2FCB">
        <w:rPr>
          <w:rFonts w:ascii="Times New Roman" w:hAnsi="Times New Roman"/>
          <w:sz w:val="30"/>
          <w:szCs w:val="30"/>
        </w:rPr>
        <w:t>Славгородского</w:t>
      </w:r>
      <w:proofErr w:type="spellEnd"/>
      <w:r w:rsidRPr="004B2FCB">
        <w:rPr>
          <w:rFonts w:ascii="Times New Roman" w:hAnsi="Times New Roman"/>
          <w:sz w:val="30"/>
          <w:szCs w:val="30"/>
        </w:rPr>
        <w:t xml:space="preserve"> района (2018-2020 гг., объем освоенных инвестиций – 31,9 млн. рублей, или 67,2 %, предусмотрено создание 57 рабочих мест, из них 7 создано);</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расширение промышленного комплекса по производству мяса цыплят бройлеров ЗАО «</w:t>
      </w:r>
      <w:proofErr w:type="spellStart"/>
      <w:r w:rsidRPr="004B2FCB">
        <w:rPr>
          <w:rFonts w:ascii="Times New Roman" w:hAnsi="Times New Roman"/>
          <w:sz w:val="30"/>
          <w:szCs w:val="30"/>
        </w:rPr>
        <w:t>Серволюкс</w:t>
      </w:r>
      <w:proofErr w:type="spellEnd"/>
      <w:r w:rsidRPr="004B2FCB">
        <w:rPr>
          <w:rFonts w:ascii="Times New Roman" w:hAnsi="Times New Roman"/>
          <w:sz w:val="30"/>
          <w:szCs w:val="30"/>
        </w:rPr>
        <w:t xml:space="preserve"> Агро» (третья очередь) (2014-2020 гг., объем освоенных инвестиций – 38,4 млн. рублей, или 102,6 %, создано 75 рабочих мест из 148 запланированных).</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Начата реализация такого приоритетного проекта, как организация нового лесопильного и </w:t>
      </w:r>
      <w:proofErr w:type="spellStart"/>
      <w:r w:rsidRPr="004B2FCB">
        <w:rPr>
          <w:rFonts w:ascii="Times New Roman" w:hAnsi="Times New Roman"/>
          <w:sz w:val="30"/>
          <w:szCs w:val="30"/>
        </w:rPr>
        <w:t>пеллетного</w:t>
      </w:r>
      <w:proofErr w:type="spellEnd"/>
      <w:r w:rsidRPr="004B2FCB">
        <w:rPr>
          <w:rFonts w:ascii="Times New Roman" w:hAnsi="Times New Roman"/>
          <w:sz w:val="30"/>
          <w:szCs w:val="30"/>
        </w:rPr>
        <w:t xml:space="preserve"> производства в г. Бобруйске, ООО «БР-Вуд» (2019-2021 гг., заявленный объем инвестиций – 21 млн. евро, предусмотрено создание 54 рабочих мест).</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Кроме этого, в программе социально-экономического развития области на 2016-2020 гг. обозначен ряд мероприятий, которые реализуются промышленными предприятиями области.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Модернизация ОАО «</w:t>
      </w:r>
      <w:proofErr w:type="spellStart"/>
      <w:r w:rsidRPr="004B2FCB">
        <w:rPr>
          <w:rFonts w:ascii="Times New Roman" w:eastAsia="Times New Roman" w:hAnsi="Times New Roman"/>
          <w:sz w:val="30"/>
          <w:szCs w:val="30"/>
        </w:rPr>
        <w:t>Белшина</w:t>
      </w:r>
      <w:proofErr w:type="spellEnd"/>
      <w:r w:rsidRPr="004B2FCB">
        <w:rPr>
          <w:rFonts w:ascii="Times New Roman" w:eastAsia="Times New Roman" w:hAnsi="Times New Roman"/>
          <w:sz w:val="30"/>
          <w:szCs w:val="30"/>
        </w:rPr>
        <w:t xml:space="preserve">» продолжается не один год, реализован ряд инвестиционных проектов. Проведено техническое перевооружение завода массовых шин, крупногабаритных шин. Завершен первый этап модернизации завод </w:t>
      </w:r>
      <w:proofErr w:type="spellStart"/>
      <w:r w:rsidRPr="004B2FCB">
        <w:rPr>
          <w:rFonts w:ascii="Times New Roman" w:eastAsia="Times New Roman" w:hAnsi="Times New Roman"/>
          <w:sz w:val="30"/>
          <w:szCs w:val="30"/>
        </w:rPr>
        <w:t>сверхкрупнонабаритных</w:t>
      </w:r>
      <w:proofErr w:type="spellEnd"/>
      <w:r w:rsidRPr="004B2FCB">
        <w:rPr>
          <w:rFonts w:ascii="Times New Roman" w:eastAsia="Times New Roman" w:hAnsi="Times New Roman"/>
          <w:sz w:val="30"/>
          <w:szCs w:val="30"/>
        </w:rPr>
        <w:t xml:space="preserve"> шин. Масштабная модернизация позволила с 2013 года внедрить в производство порядка 130 новых типоразмеров шин.</w:t>
      </w:r>
    </w:p>
    <w:p w:rsidR="000A41E9" w:rsidRPr="004B2FCB" w:rsidRDefault="000A41E9" w:rsidP="000A41E9">
      <w:pPr>
        <w:widowControl w:val="0"/>
        <w:spacing w:after="0" w:line="240" w:lineRule="auto"/>
        <w:ind w:firstLine="720"/>
        <w:jc w:val="both"/>
        <w:rPr>
          <w:rFonts w:ascii="Times New Roman" w:eastAsia="Times New Roman" w:hAnsi="Times New Roman"/>
          <w:bCs/>
          <w:sz w:val="30"/>
          <w:szCs w:val="30"/>
        </w:rPr>
      </w:pPr>
      <w:r w:rsidRPr="004B2FCB">
        <w:rPr>
          <w:rFonts w:ascii="Times New Roman" w:eastAsia="Times New Roman" w:hAnsi="Times New Roman"/>
          <w:sz w:val="30"/>
          <w:szCs w:val="30"/>
        </w:rPr>
        <w:lastRenderedPageBreak/>
        <w:t>ОАО «</w:t>
      </w:r>
      <w:proofErr w:type="spellStart"/>
      <w:r w:rsidRPr="004B2FCB">
        <w:rPr>
          <w:rFonts w:ascii="Times New Roman" w:eastAsia="Times New Roman" w:hAnsi="Times New Roman"/>
          <w:sz w:val="30"/>
          <w:szCs w:val="30"/>
        </w:rPr>
        <w:t>Могилевхимволокно</w:t>
      </w:r>
      <w:proofErr w:type="spellEnd"/>
      <w:r w:rsidRPr="004B2FCB">
        <w:rPr>
          <w:rFonts w:ascii="Times New Roman" w:eastAsia="Times New Roman" w:hAnsi="Times New Roman"/>
          <w:sz w:val="30"/>
          <w:szCs w:val="30"/>
        </w:rPr>
        <w:t xml:space="preserve">» в два этапа реализуется инвестиционный проект по производству полиэфирной продукции. В конце 2018 года в строй введено </w:t>
      </w:r>
      <w:r w:rsidRPr="004B2FCB">
        <w:rPr>
          <w:rFonts w:ascii="Times New Roman" w:eastAsia="Times New Roman" w:hAnsi="Times New Roman"/>
          <w:bCs/>
          <w:sz w:val="30"/>
          <w:szCs w:val="30"/>
        </w:rPr>
        <w:t xml:space="preserve">производство по выпуску полиэфирного волокна способом прямого формования. </w:t>
      </w:r>
    </w:p>
    <w:p w:rsidR="000A41E9" w:rsidRPr="004B2FCB" w:rsidRDefault="000A41E9" w:rsidP="000A41E9">
      <w:pPr>
        <w:widowControl w:val="0"/>
        <w:spacing w:after="0" w:line="240" w:lineRule="auto"/>
        <w:ind w:firstLine="720"/>
        <w:jc w:val="both"/>
        <w:rPr>
          <w:rFonts w:ascii="Times New Roman" w:eastAsia="Times New Roman" w:hAnsi="Times New Roman"/>
          <w:bCs/>
          <w:sz w:val="30"/>
          <w:szCs w:val="30"/>
        </w:rPr>
      </w:pPr>
      <w:r w:rsidRPr="004B2FCB">
        <w:rPr>
          <w:rFonts w:ascii="Times New Roman" w:eastAsia="Times New Roman" w:hAnsi="Times New Roman"/>
          <w:bCs/>
          <w:sz w:val="30"/>
          <w:szCs w:val="30"/>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Главным приоритетом научно-технического развития ОАО «</w:t>
      </w:r>
      <w:proofErr w:type="spellStart"/>
      <w:r w:rsidRPr="004B2FCB">
        <w:rPr>
          <w:rFonts w:ascii="Times New Roman" w:eastAsia="Times New Roman" w:hAnsi="Times New Roman"/>
          <w:sz w:val="30"/>
          <w:szCs w:val="30"/>
        </w:rPr>
        <w:t>Могилевлифтмаш</w:t>
      </w:r>
      <w:proofErr w:type="spellEnd"/>
      <w:r w:rsidRPr="004B2FCB">
        <w:rPr>
          <w:rFonts w:ascii="Times New Roman" w:eastAsia="Times New Roman" w:hAnsi="Times New Roman"/>
          <w:sz w:val="30"/>
          <w:szCs w:val="30"/>
        </w:rPr>
        <w:t xml:space="preserve">» является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В настоящее время обществом реализуются два инвестиционных проекта: «Модернизация производства для освоения выпуска лифтов на базе </w:t>
      </w:r>
      <w:proofErr w:type="spellStart"/>
      <w:r w:rsidRPr="004B2FCB">
        <w:rPr>
          <w:rFonts w:ascii="Times New Roman" w:eastAsia="Times New Roman" w:hAnsi="Times New Roman"/>
          <w:sz w:val="30"/>
          <w:szCs w:val="30"/>
        </w:rPr>
        <w:t>безредукторного</w:t>
      </w:r>
      <w:proofErr w:type="spellEnd"/>
      <w:r w:rsidRPr="004B2FCB">
        <w:rPr>
          <w:rFonts w:ascii="Times New Roman" w:eastAsia="Times New Roman" w:hAnsi="Times New Roman"/>
          <w:sz w:val="30"/>
          <w:szCs w:val="30"/>
        </w:rPr>
        <w:t xml:space="preserve"> привода: лифтов </w:t>
      </w:r>
      <w:proofErr w:type="gramStart"/>
      <w:r w:rsidRPr="004B2FCB">
        <w:rPr>
          <w:rFonts w:ascii="Times New Roman" w:eastAsia="Times New Roman" w:hAnsi="Times New Roman"/>
          <w:sz w:val="30"/>
          <w:szCs w:val="30"/>
        </w:rPr>
        <w:t>эконом-класса</w:t>
      </w:r>
      <w:proofErr w:type="gramEnd"/>
      <w:r w:rsidRPr="004B2FCB">
        <w:rPr>
          <w:rFonts w:ascii="Times New Roman" w:eastAsia="Times New Roman" w:hAnsi="Times New Roman"/>
          <w:sz w:val="30"/>
          <w:szCs w:val="30"/>
        </w:rPr>
        <w:t xml:space="preserve">, лифтов бизнес-класса, лифтов для высотного строительства» и «Создание производства эскалаторов поэтажных» (сроки реализации проектов 2016-2020 годы).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Освоение производства эскалаторов поэтажных и </w:t>
      </w:r>
      <w:proofErr w:type="spellStart"/>
      <w:r w:rsidRPr="004B2FCB">
        <w:rPr>
          <w:rFonts w:ascii="Times New Roman" w:eastAsia="Times New Roman" w:hAnsi="Times New Roman"/>
          <w:sz w:val="30"/>
          <w:szCs w:val="30"/>
        </w:rPr>
        <w:t>траволаторов</w:t>
      </w:r>
      <w:proofErr w:type="spellEnd"/>
      <w:r w:rsidRPr="004B2FCB">
        <w:rPr>
          <w:rFonts w:ascii="Times New Roman" w:eastAsia="Times New Roman" w:hAnsi="Times New Roman"/>
          <w:sz w:val="30"/>
          <w:szCs w:val="30"/>
        </w:rPr>
        <w:t xml:space="preserve">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Важную роль в развитии региональной экономики, повышении ее конкурентоспособности играет эффективная внешнеэкономическая политика</w:t>
      </w:r>
      <w:r w:rsidRPr="004B2FCB">
        <w:rPr>
          <w:rFonts w:ascii="Times New Roman" w:hAnsi="Times New Roman"/>
          <w:i/>
          <w:sz w:val="30"/>
          <w:szCs w:val="30"/>
        </w:rPr>
        <w:t xml:space="preserve">. </w:t>
      </w:r>
      <w:r w:rsidRPr="004B2FCB">
        <w:rPr>
          <w:rFonts w:ascii="Times New Roman" w:hAnsi="Times New Roman"/>
          <w:sz w:val="30"/>
          <w:szCs w:val="30"/>
        </w:rPr>
        <w:t xml:space="preserve">Так, объем экспорта в целом по области увеличился в 1,3 раза с 1,7 в 2015 году до 2,3 млрд. долларов в 2019 году, по организациям коммунальной и без ведомственной подчиненности в 1,6 раз.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Увеличилось положительное сальдо внешней торговли. Если в 2015 году оно составляло 548,3 млн. долларов, то по итогам 2019 года 776,2 млн. долларов.</w:t>
      </w:r>
      <w:r w:rsidRPr="004B2FCB">
        <w:rPr>
          <w:rFonts w:ascii="Times New Roman" w:hAnsi="Times New Roman"/>
          <w:sz w:val="30"/>
          <w:szCs w:val="30"/>
        </w:rPr>
        <w:tab/>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Увеличилось и количество субъектов внешнеэкономической деятельности, осуществляющих экспортные поставки, с 712 до 904. </w:t>
      </w:r>
      <w:r w:rsidRPr="004B2FCB">
        <w:rPr>
          <w:rFonts w:ascii="Times New Roman" w:hAnsi="Times New Roman"/>
          <w:sz w:val="30"/>
          <w:szCs w:val="30"/>
        </w:rPr>
        <w:tab/>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Отмечается активное вовлечение во внешнеэкономическую деятельность организаций частной формы собственности, которые создают </w:t>
      </w:r>
      <w:proofErr w:type="spellStart"/>
      <w:r w:rsidRPr="004B2FCB">
        <w:rPr>
          <w:rFonts w:ascii="Times New Roman" w:hAnsi="Times New Roman"/>
          <w:sz w:val="30"/>
          <w:szCs w:val="30"/>
        </w:rPr>
        <w:t>экспортоориентированные</w:t>
      </w:r>
      <w:proofErr w:type="spellEnd"/>
      <w:r w:rsidRPr="004B2FCB">
        <w:rPr>
          <w:rFonts w:ascii="Times New Roman" w:hAnsi="Times New Roman"/>
          <w:sz w:val="30"/>
          <w:szCs w:val="30"/>
        </w:rPr>
        <w:t xml:space="preserve"> производства с привлечением иностранных инвестиций и выпускают продукцию с высокой добавленной стоимостью.</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Количество таких организаций–экспортеров возросло с 567 в 2015 году до 781 в 2019 году.</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2015 году Могилевская область осуществляла экспортные поставки в 97 страны, по итогам 2019 года – в 100 стран.</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 целью принятия мер оперативного регулирования по сбалансированному развитию экономики региона ежегодно  формируется План мероприятий по </w:t>
      </w:r>
      <w:proofErr w:type="spellStart"/>
      <w:r w:rsidRPr="004B2FCB">
        <w:rPr>
          <w:rFonts w:ascii="Times New Roman" w:hAnsi="Times New Roman"/>
          <w:sz w:val="30"/>
          <w:szCs w:val="30"/>
        </w:rPr>
        <w:t>импортозамещению</w:t>
      </w:r>
      <w:proofErr w:type="spellEnd"/>
      <w:r w:rsidRPr="004B2FCB">
        <w:rPr>
          <w:rFonts w:ascii="Times New Roman" w:hAnsi="Times New Roman"/>
          <w:sz w:val="30"/>
          <w:szCs w:val="30"/>
        </w:rPr>
        <w:t xml:space="preserve"> Могилевской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lastRenderedPageBreak/>
        <w:t>Всего за последние пять лет (2015-2019 гг.) областью произведено импортозамещающей продукции на сумму 2,6 млрд. долл. США, при этом производство импортозамещающей продукции увеличилось с  411 млн. долл. США в 2015 г. до 630 млн. долл. США в 2019 г.</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Удельный вес импортозамещающей продукции в объеме промышленного производства области </w:t>
      </w:r>
      <w:r w:rsidRPr="004B2FCB">
        <w:rPr>
          <w:rFonts w:ascii="Times New Roman" w:hAnsi="Times New Roman"/>
          <w:i/>
          <w:sz w:val="30"/>
          <w:szCs w:val="30"/>
        </w:rPr>
        <w:t>(без учета республиканских организаций</w:t>
      </w:r>
      <w:r w:rsidRPr="004B2FCB">
        <w:rPr>
          <w:rFonts w:ascii="Times New Roman" w:hAnsi="Times New Roman"/>
          <w:sz w:val="30"/>
          <w:szCs w:val="30"/>
        </w:rPr>
        <w:t>) увеличился с 21,7 % в 2015 г. до 40,1 % в 2019 г. (или на 18,4 процентного пункта).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Доля поставок импортозамещающей продукции на экспорт увеличилась с 27,6 % в 2015 г. до 52,7 % в 2019 г. (или на 25,1 процентного пункта).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Удельный вес производства импортозамещающей продукции организаций малого и среднего бизнеса в общем объеме </w:t>
      </w:r>
      <w:proofErr w:type="spellStart"/>
      <w:r w:rsidRPr="004B2FCB">
        <w:rPr>
          <w:rFonts w:ascii="Times New Roman" w:hAnsi="Times New Roman"/>
          <w:sz w:val="30"/>
          <w:szCs w:val="30"/>
        </w:rPr>
        <w:t>импортозамещения</w:t>
      </w:r>
      <w:proofErr w:type="spellEnd"/>
      <w:r w:rsidRPr="004B2FCB">
        <w:rPr>
          <w:rFonts w:ascii="Times New Roman" w:hAnsi="Times New Roman"/>
          <w:sz w:val="30"/>
          <w:szCs w:val="30"/>
        </w:rPr>
        <w:t xml:space="preserve"> увеличился  с 48,0 % за 2015 г. до 69,4 % за 2019 г. (или на 21,4 процентного пункта).</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w:t>
      </w:r>
      <w:r w:rsidRPr="004B2FCB">
        <w:rPr>
          <w:rFonts w:ascii="Times New Roman" w:hAnsi="Times New Roman"/>
          <w:sz w:val="30"/>
          <w:szCs w:val="30"/>
        </w:rPr>
        <w:t>Могилевская молочная компания «Бабушкина крынка», ЗАО «</w:t>
      </w:r>
      <w:proofErr w:type="spellStart"/>
      <w:r w:rsidRPr="004B2FCB">
        <w:rPr>
          <w:rFonts w:ascii="Times New Roman" w:hAnsi="Times New Roman"/>
          <w:sz w:val="30"/>
          <w:szCs w:val="30"/>
        </w:rPr>
        <w:t>Серволюкс</w:t>
      </w:r>
      <w:proofErr w:type="spellEnd"/>
      <w:r w:rsidRPr="004B2FCB">
        <w:rPr>
          <w:rFonts w:ascii="Times New Roman" w:hAnsi="Times New Roman"/>
          <w:sz w:val="30"/>
          <w:szCs w:val="30"/>
        </w:rPr>
        <w:t xml:space="preserve"> Агро», </w:t>
      </w:r>
      <w:r w:rsidRPr="004B2FCB">
        <w:rPr>
          <w:rFonts w:ascii="Times New Roman" w:eastAsia="Times New Roman" w:hAnsi="Times New Roman"/>
          <w:sz w:val="30"/>
          <w:szCs w:val="30"/>
        </w:rPr>
        <w:t xml:space="preserve">СООО «Оазис Групп», </w:t>
      </w:r>
      <w:r w:rsidRPr="004B2FCB">
        <w:rPr>
          <w:rFonts w:ascii="Times New Roman" w:hAnsi="Times New Roman"/>
          <w:sz w:val="30"/>
          <w:szCs w:val="30"/>
        </w:rPr>
        <w:t>ИООО «</w:t>
      </w:r>
      <w:proofErr w:type="spellStart"/>
      <w:r w:rsidRPr="004B2FCB">
        <w:rPr>
          <w:rFonts w:ascii="Times New Roman" w:hAnsi="Times New Roman"/>
          <w:sz w:val="30"/>
          <w:szCs w:val="30"/>
        </w:rPr>
        <w:t>Кроноспан</w:t>
      </w:r>
      <w:proofErr w:type="spellEnd"/>
      <w:r w:rsidRPr="004B2FCB">
        <w:rPr>
          <w:rFonts w:ascii="Times New Roman" w:hAnsi="Times New Roman"/>
          <w:sz w:val="30"/>
          <w:szCs w:val="30"/>
        </w:rPr>
        <w:t xml:space="preserve"> ОСБ», ООО «</w:t>
      </w:r>
      <w:proofErr w:type="spellStart"/>
      <w:r w:rsidRPr="004B2FCB">
        <w:rPr>
          <w:rFonts w:ascii="Times New Roman" w:hAnsi="Times New Roman"/>
          <w:sz w:val="30"/>
          <w:szCs w:val="30"/>
        </w:rPr>
        <w:t>Кронохем</w:t>
      </w:r>
      <w:proofErr w:type="spellEnd"/>
      <w:r w:rsidRPr="004B2FCB">
        <w:rPr>
          <w:rFonts w:ascii="Times New Roman" w:hAnsi="Times New Roman"/>
          <w:sz w:val="30"/>
          <w:szCs w:val="30"/>
        </w:rPr>
        <w:t xml:space="preserve">», </w:t>
      </w:r>
      <w:r w:rsidRPr="004B2FCB">
        <w:rPr>
          <w:rFonts w:ascii="Times New Roman" w:eastAsia="Times New Roman" w:hAnsi="Times New Roman"/>
          <w:sz w:val="30"/>
          <w:szCs w:val="30"/>
        </w:rPr>
        <w:t>ИЧПУП «</w:t>
      </w:r>
      <w:proofErr w:type="spellStart"/>
      <w:r w:rsidRPr="004B2FCB">
        <w:rPr>
          <w:rFonts w:ascii="Times New Roman" w:eastAsia="Times New Roman" w:hAnsi="Times New Roman"/>
          <w:sz w:val="30"/>
          <w:szCs w:val="30"/>
        </w:rPr>
        <w:t>Косметическо</w:t>
      </w:r>
      <w:proofErr w:type="spellEnd"/>
      <w:r w:rsidRPr="004B2FCB">
        <w:rPr>
          <w:rFonts w:ascii="Times New Roman" w:eastAsia="Times New Roman" w:hAnsi="Times New Roman"/>
          <w:sz w:val="30"/>
          <w:szCs w:val="30"/>
        </w:rPr>
        <w:t>-парфюмерная фабрика «</w:t>
      </w:r>
      <w:proofErr w:type="spellStart"/>
      <w:r w:rsidRPr="004B2FCB">
        <w:rPr>
          <w:rFonts w:ascii="Times New Roman" w:eastAsia="Times New Roman" w:hAnsi="Times New Roman"/>
          <w:sz w:val="30"/>
          <w:szCs w:val="30"/>
        </w:rPr>
        <w:t>Сонца</w:t>
      </w:r>
      <w:proofErr w:type="spellEnd"/>
      <w:r w:rsidRPr="004B2FCB">
        <w:rPr>
          <w:rFonts w:ascii="Times New Roman" w:eastAsia="Times New Roman" w:hAnsi="Times New Roman"/>
          <w:sz w:val="30"/>
          <w:szCs w:val="30"/>
        </w:rPr>
        <w:t>», ИООО «Кровельный завод «</w:t>
      </w:r>
      <w:proofErr w:type="spellStart"/>
      <w:r w:rsidRPr="004B2FCB">
        <w:rPr>
          <w:rFonts w:ascii="Times New Roman" w:eastAsia="Times New Roman" w:hAnsi="Times New Roman"/>
          <w:sz w:val="30"/>
          <w:szCs w:val="30"/>
        </w:rPr>
        <w:t>ТехноНИКОЛЬ</w:t>
      </w:r>
      <w:proofErr w:type="spellEnd"/>
      <w:r w:rsidRPr="004B2FCB">
        <w:rPr>
          <w:rFonts w:ascii="Times New Roman" w:eastAsia="Times New Roman" w:hAnsi="Times New Roman"/>
          <w:sz w:val="30"/>
          <w:szCs w:val="30"/>
        </w:rPr>
        <w:t>», ЗАО «</w:t>
      </w:r>
      <w:proofErr w:type="spellStart"/>
      <w:r w:rsidRPr="004B2FCB">
        <w:rPr>
          <w:rFonts w:ascii="Times New Roman" w:eastAsia="Times New Roman" w:hAnsi="Times New Roman"/>
          <w:sz w:val="30"/>
          <w:szCs w:val="30"/>
        </w:rPr>
        <w:t>Альтимед</w:t>
      </w:r>
      <w:proofErr w:type="spellEnd"/>
      <w:r w:rsidRPr="004B2FCB">
        <w:rPr>
          <w:rFonts w:ascii="Times New Roman" w:eastAsia="Times New Roman" w:hAnsi="Times New Roman"/>
          <w:sz w:val="30"/>
          <w:szCs w:val="30"/>
        </w:rPr>
        <w:t xml:space="preserve">» и другие.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Динамичному развитию внешней торговли способствует проводимая системная работа по межрегиональному сотрудничеству.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настоящее время Могилевским облисполкомом заключено более 60 документов о сотрудничестве с регионами зарубежных государств.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Продолжилось развитие межрегиональных связей со странами СНГ, Европейского союза и «дальней дуги».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Заметно активизировалось сотрудничество с Китаем. Сегодня оно успешно осуществляется с пятью регионами (четырьмя провинциями – </w:t>
      </w:r>
      <w:proofErr w:type="spellStart"/>
      <w:r w:rsidRPr="004B2FCB">
        <w:rPr>
          <w:rFonts w:ascii="Times New Roman" w:hAnsi="Times New Roman"/>
          <w:sz w:val="30"/>
          <w:szCs w:val="30"/>
        </w:rPr>
        <w:t>Цзянсу</w:t>
      </w:r>
      <w:proofErr w:type="spellEnd"/>
      <w:r w:rsidRPr="004B2FCB">
        <w:rPr>
          <w:rFonts w:ascii="Times New Roman" w:hAnsi="Times New Roman"/>
          <w:sz w:val="30"/>
          <w:szCs w:val="30"/>
        </w:rPr>
        <w:t xml:space="preserve">, </w:t>
      </w:r>
      <w:proofErr w:type="spellStart"/>
      <w:r w:rsidRPr="004B2FCB">
        <w:rPr>
          <w:rFonts w:ascii="Times New Roman" w:hAnsi="Times New Roman"/>
          <w:sz w:val="30"/>
          <w:szCs w:val="30"/>
        </w:rPr>
        <w:t>Хэнань</w:t>
      </w:r>
      <w:proofErr w:type="spellEnd"/>
      <w:r w:rsidRPr="004B2FCB">
        <w:rPr>
          <w:rFonts w:ascii="Times New Roman" w:hAnsi="Times New Roman"/>
          <w:sz w:val="30"/>
          <w:szCs w:val="30"/>
        </w:rPr>
        <w:t xml:space="preserve">, </w:t>
      </w:r>
      <w:proofErr w:type="spellStart"/>
      <w:r w:rsidRPr="004B2FCB">
        <w:rPr>
          <w:rFonts w:ascii="Times New Roman" w:hAnsi="Times New Roman"/>
          <w:sz w:val="30"/>
          <w:szCs w:val="30"/>
        </w:rPr>
        <w:t>Хунань</w:t>
      </w:r>
      <w:proofErr w:type="spellEnd"/>
      <w:r w:rsidRPr="004B2FCB">
        <w:rPr>
          <w:rFonts w:ascii="Times New Roman" w:hAnsi="Times New Roman"/>
          <w:sz w:val="30"/>
          <w:szCs w:val="30"/>
        </w:rPr>
        <w:t xml:space="preserve">, </w:t>
      </w:r>
      <w:proofErr w:type="spellStart"/>
      <w:r w:rsidRPr="004B2FCB">
        <w:rPr>
          <w:rFonts w:ascii="Times New Roman" w:hAnsi="Times New Roman"/>
          <w:sz w:val="30"/>
          <w:szCs w:val="30"/>
        </w:rPr>
        <w:t>Шэньси</w:t>
      </w:r>
      <w:proofErr w:type="spellEnd"/>
      <w:r w:rsidRPr="004B2FCB">
        <w:rPr>
          <w:rFonts w:ascii="Times New Roman" w:hAnsi="Times New Roman"/>
          <w:sz w:val="30"/>
          <w:szCs w:val="30"/>
        </w:rPr>
        <w:t xml:space="preserve"> и городом </w:t>
      </w:r>
      <w:proofErr w:type="spellStart"/>
      <w:r w:rsidRPr="004B2FCB">
        <w:rPr>
          <w:rFonts w:ascii="Times New Roman" w:hAnsi="Times New Roman"/>
          <w:sz w:val="30"/>
          <w:szCs w:val="30"/>
        </w:rPr>
        <w:t>Тяньцзинь</w:t>
      </w:r>
      <w:proofErr w:type="spellEnd"/>
      <w:r w:rsidRPr="004B2FCB">
        <w:rPr>
          <w:rFonts w:ascii="Times New Roman" w:hAnsi="Times New Roman"/>
          <w:sz w:val="30"/>
          <w:szCs w:val="30"/>
        </w:rPr>
        <w:t xml:space="preserve">). Благодаря этому значительно увеличился и внешнеторговый оборот Могилевской области и Китая.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Так, в 2019 году внешнеторговый оборот Могилевской области и Китая составил 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Кроме того, отмечается определённый опыт в организации совместных международных мероприятий. </w:t>
      </w:r>
    </w:p>
    <w:p w:rsidR="000A41E9" w:rsidRPr="004B2FCB" w:rsidRDefault="000A41E9" w:rsidP="000A41E9">
      <w:pPr>
        <w:widowControl w:val="0"/>
        <w:spacing w:after="0" w:line="240" w:lineRule="auto"/>
        <w:ind w:firstLine="720"/>
        <w:jc w:val="both"/>
        <w:rPr>
          <w:rFonts w:ascii="Times New Roman" w:hAnsi="Times New Roman"/>
          <w:i/>
          <w:sz w:val="30"/>
          <w:szCs w:val="30"/>
        </w:rPr>
      </w:pPr>
      <w:r w:rsidRPr="004B2FCB">
        <w:rPr>
          <w:rFonts w:ascii="Times New Roman" w:hAnsi="Times New Roman"/>
          <w:i/>
          <w:sz w:val="30"/>
          <w:szCs w:val="30"/>
        </w:rPr>
        <w:t>Справочно:</w:t>
      </w:r>
      <w:r w:rsidRPr="004B2FCB">
        <w:rPr>
          <w:rFonts w:ascii="Times New Roman" w:hAnsi="Times New Roman"/>
          <w:sz w:val="30"/>
          <w:szCs w:val="30"/>
        </w:rPr>
        <w:t xml:space="preserve">  </w:t>
      </w:r>
      <w:r w:rsidRPr="004B2FCB">
        <w:rPr>
          <w:rFonts w:ascii="Times New Roman" w:hAnsi="Times New Roman"/>
          <w:i/>
          <w:sz w:val="30"/>
          <w:szCs w:val="30"/>
        </w:rPr>
        <w:t xml:space="preserve">27 сентября 2018 г. в г. Могилеве прошел Белорусско-Китайский бизнес-форум, </w:t>
      </w:r>
      <w:proofErr w:type="spellStart"/>
      <w:r w:rsidRPr="004B2FCB">
        <w:rPr>
          <w:rFonts w:ascii="Times New Roman" w:hAnsi="Times New Roman"/>
          <w:i/>
          <w:sz w:val="30"/>
          <w:szCs w:val="30"/>
        </w:rPr>
        <w:t>соорганизатором</w:t>
      </w:r>
      <w:proofErr w:type="spellEnd"/>
      <w:r w:rsidRPr="004B2FCB">
        <w:rPr>
          <w:rFonts w:ascii="Times New Roman" w:hAnsi="Times New Roman"/>
          <w:i/>
          <w:sz w:val="30"/>
          <w:szCs w:val="30"/>
        </w:rPr>
        <w:t xml:space="preserve"> Форума выступил Департамент коммерции провинции </w:t>
      </w:r>
      <w:proofErr w:type="spellStart"/>
      <w:r w:rsidRPr="004B2FCB">
        <w:rPr>
          <w:rFonts w:ascii="Times New Roman" w:hAnsi="Times New Roman"/>
          <w:i/>
          <w:sz w:val="30"/>
          <w:szCs w:val="30"/>
        </w:rPr>
        <w:t>Цзянсу</w:t>
      </w:r>
      <w:proofErr w:type="spellEnd"/>
      <w:r w:rsidRPr="004B2FCB">
        <w:rPr>
          <w:rFonts w:ascii="Times New Roman" w:hAnsi="Times New Roman"/>
          <w:i/>
          <w:sz w:val="30"/>
          <w:szCs w:val="30"/>
        </w:rPr>
        <w:t>. Также в сентябре 2019 года в области прошла первая Региональная Белорусско-Китайская неделя сотрудничества.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Расширяются связи с регионами России. Только в рамках Форумов </w:t>
      </w:r>
      <w:r w:rsidRPr="004B2FCB">
        <w:rPr>
          <w:rFonts w:ascii="Times New Roman" w:hAnsi="Times New Roman"/>
          <w:sz w:val="30"/>
          <w:szCs w:val="30"/>
        </w:rPr>
        <w:lastRenderedPageBreak/>
        <w:t xml:space="preserve">регионов Беларуси и России областным исполнительным комитетом заключены документы о сотрудничестве с 15 российскими регионами. </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4B2FCB">
        <w:rPr>
          <w:rFonts w:ascii="Times New Roman" w:hAnsi="Times New Roman"/>
          <w:i/>
          <w:sz w:val="30"/>
          <w:szCs w:val="30"/>
        </w:rPr>
        <w:t>(октябрь 2017 г.)</w:t>
      </w:r>
      <w:r w:rsidRPr="004B2FCB">
        <w:rPr>
          <w:rFonts w:ascii="Times New Roman" w:hAnsi="Times New Roman"/>
          <w:sz w:val="30"/>
          <w:szCs w:val="30"/>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roofErr w:type="gramEnd"/>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0A41E9" w:rsidRPr="004B2FCB" w:rsidRDefault="000A41E9" w:rsidP="000A41E9">
      <w:pPr>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0A41E9" w:rsidRPr="004B2FCB" w:rsidRDefault="000A41E9" w:rsidP="000A41E9">
      <w:pPr>
        <w:spacing w:after="0" w:line="240" w:lineRule="auto"/>
        <w:ind w:firstLine="720"/>
        <w:jc w:val="both"/>
        <w:rPr>
          <w:rFonts w:ascii="Times New Roman" w:hAnsi="Times New Roman"/>
          <w:sz w:val="30"/>
          <w:szCs w:val="30"/>
        </w:rPr>
      </w:pPr>
      <w:r w:rsidRPr="004B2FCB">
        <w:rPr>
          <w:rFonts w:ascii="Times New Roman" w:hAnsi="Times New Roman"/>
          <w:sz w:val="30"/>
          <w:szCs w:val="30"/>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0A41E9" w:rsidRPr="004B2FCB" w:rsidRDefault="000A41E9" w:rsidP="000A41E9">
      <w:pPr>
        <w:spacing w:after="0" w:line="240" w:lineRule="auto"/>
        <w:ind w:firstLine="709"/>
        <w:jc w:val="both"/>
        <w:rPr>
          <w:rFonts w:ascii="Times New Roman" w:hAnsi="Times New Roman"/>
          <w:color w:val="000000"/>
          <w:sz w:val="30"/>
          <w:szCs w:val="30"/>
        </w:rPr>
      </w:pPr>
      <w:r w:rsidRPr="004B2FCB">
        <w:rPr>
          <w:rFonts w:ascii="Times New Roman" w:hAnsi="Times New Roman"/>
          <w:color w:val="000000"/>
          <w:sz w:val="30"/>
          <w:szCs w:val="30"/>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последние годы выполнены масштабные работы по строительству, модернизации, реконструкции и ремонту объектов здравоохранения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w:t>
      </w:r>
      <w:proofErr w:type="gramStart"/>
      <w:r w:rsidRPr="004B2FCB">
        <w:rPr>
          <w:rFonts w:ascii="Times New Roman" w:hAnsi="Times New Roman"/>
          <w:sz w:val="30"/>
          <w:szCs w:val="30"/>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4B2FCB">
        <w:rPr>
          <w:rFonts w:ascii="Times New Roman" w:hAnsi="Times New Roman"/>
          <w:sz w:val="30"/>
          <w:szCs w:val="30"/>
        </w:rPr>
        <w:t xml:space="preserve"> В июне 2019 года открыт патоморфологический корпус УЗ «Могилевский областной онкологический диспансер».</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В</w:t>
      </w:r>
      <w:proofErr w:type="gramEnd"/>
      <w:r w:rsidRPr="004B2FCB">
        <w:rPr>
          <w:rFonts w:ascii="Times New Roman" w:hAnsi="Times New Roman"/>
          <w:sz w:val="30"/>
          <w:szCs w:val="30"/>
        </w:rPr>
        <w:t xml:space="preserve"> </w:t>
      </w:r>
      <w:proofErr w:type="gramStart"/>
      <w:r w:rsidRPr="004B2FCB">
        <w:rPr>
          <w:rFonts w:ascii="Times New Roman" w:hAnsi="Times New Roman"/>
          <w:sz w:val="30"/>
          <w:szCs w:val="30"/>
        </w:rPr>
        <w:t>УЗ</w:t>
      </w:r>
      <w:proofErr w:type="gramEnd"/>
      <w:r w:rsidRPr="004B2FCB">
        <w:rPr>
          <w:rFonts w:ascii="Times New Roman" w:hAnsi="Times New Roman"/>
          <w:sz w:val="30"/>
          <w:szCs w:val="30"/>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самым современным оборудованием и отделение пластической эстетической хирургии. Завершена реконструкция родильного дома больницы.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lastRenderedPageBreak/>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В планах – строительство кардиохирургического корпуса </w:t>
      </w:r>
      <w:proofErr w:type="gramStart"/>
      <w:r w:rsidRPr="004B2FCB">
        <w:rPr>
          <w:rFonts w:ascii="Times New Roman" w:hAnsi="Times New Roman"/>
          <w:sz w:val="30"/>
          <w:szCs w:val="30"/>
        </w:rPr>
        <w:t>в</w:t>
      </w:r>
      <w:proofErr w:type="gramEnd"/>
      <w:r w:rsidRPr="004B2FCB">
        <w:rPr>
          <w:rFonts w:ascii="Times New Roman" w:hAnsi="Times New Roman"/>
          <w:sz w:val="30"/>
          <w:szCs w:val="30"/>
        </w:rPr>
        <w:t xml:space="preserve"> УЗ «Могилевская областная больница».</w:t>
      </w:r>
    </w:p>
    <w:p w:rsidR="000A41E9" w:rsidRPr="004B2FCB" w:rsidRDefault="000A41E9" w:rsidP="000A41E9">
      <w:pPr>
        <w:pStyle w:val="11"/>
        <w:shd w:val="clear" w:color="auto" w:fill="auto"/>
        <w:spacing w:line="240" w:lineRule="auto"/>
        <w:ind w:left="20" w:right="20" w:firstLine="720"/>
        <w:jc w:val="both"/>
        <w:rPr>
          <w:rFonts w:ascii="Times New Roman" w:hAnsi="Times New Roman"/>
          <w:sz w:val="30"/>
          <w:szCs w:val="30"/>
        </w:rPr>
      </w:pPr>
      <w:r w:rsidRPr="004B2FCB">
        <w:rPr>
          <w:rFonts w:ascii="Times New Roman" w:hAnsi="Times New Roman"/>
          <w:sz w:val="30"/>
          <w:szCs w:val="30"/>
        </w:rPr>
        <w:t>С 2015 по 2019 годы и 4 месяца 2020 г. на территории Могилевской области отмечается снижение преступности</w:t>
      </w:r>
      <w:r w:rsidRPr="004B2FCB">
        <w:rPr>
          <w:rStyle w:val="145pt"/>
          <w:rFonts w:ascii="Times New Roman" w:hAnsi="Times New Roman"/>
          <w:sz w:val="30"/>
          <w:szCs w:val="30"/>
        </w:rPr>
        <w:t xml:space="preserve"> (2015 г. - 11103</w:t>
      </w:r>
      <w:r w:rsidRPr="004B2FCB">
        <w:rPr>
          <w:rStyle w:val="145pt"/>
          <w:rFonts w:ascii="Times New Roman" w:hAnsi="Times New Roman"/>
          <w:i w:val="0"/>
          <w:sz w:val="30"/>
          <w:szCs w:val="30"/>
        </w:rPr>
        <w:t xml:space="preserve">,  </w:t>
      </w:r>
      <w:r w:rsidRPr="004B2FCB">
        <w:rPr>
          <w:rStyle w:val="145pt"/>
          <w:rFonts w:ascii="Times New Roman" w:hAnsi="Times New Roman"/>
          <w:sz w:val="30"/>
          <w:szCs w:val="30"/>
        </w:rPr>
        <w:t>2019</w:t>
      </w:r>
      <w:r w:rsidRPr="004B2FCB">
        <w:rPr>
          <w:rFonts w:ascii="Times New Roman" w:hAnsi="Times New Roman"/>
          <w:i/>
          <w:sz w:val="30"/>
          <w:szCs w:val="30"/>
        </w:rPr>
        <w:t xml:space="preserve"> г. - 9900 преступлений</w:t>
      </w:r>
      <w:r w:rsidRPr="004B2FCB">
        <w:rPr>
          <w:rFonts w:ascii="Times New Roman" w:hAnsi="Times New Roman"/>
          <w:sz w:val="30"/>
          <w:szCs w:val="30"/>
        </w:rPr>
        <w:t>).</w:t>
      </w:r>
    </w:p>
    <w:p w:rsidR="000A41E9" w:rsidRPr="004B2FCB" w:rsidRDefault="000A41E9" w:rsidP="000A41E9">
      <w:pPr>
        <w:pStyle w:val="40"/>
        <w:shd w:val="clear" w:color="auto" w:fill="auto"/>
        <w:spacing w:line="240" w:lineRule="auto"/>
        <w:ind w:left="20" w:right="20" w:firstLine="720"/>
        <w:rPr>
          <w:rFonts w:ascii="Times New Roman" w:hAnsi="Times New Roman"/>
          <w:sz w:val="30"/>
          <w:szCs w:val="30"/>
        </w:rPr>
      </w:pPr>
      <w:r w:rsidRPr="004B2FCB">
        <w:rPr>
          <w:rStyle w:val="414pt"/>
          <w:rFonts w:ascii="Times New Roman" w:hAnsi="Times New Roman"/>
          <w:i w:val="0"/>
          <w:sz w:val="30"/>
          <w:szCs w:val="30"/>
        </w:rPr>
        <w:t>Меньше совершено преступлений на 10 тысяч населения</w:t>
      </w:r>
      <w:r w:rsidRPr="004B2FCB">
        <w:rPr>
          <w:rFonts w:ascii="Times New Roman" w:hAnsi="Times New Roman"/>
          <w:sz w:val="30"/>
          <w:szCs w:val="30"/>
        </w:rPr>
        <w:t xml:space="preserve"> </w:t>
      </w:r>
      <w:r w:rsidRPr="004B2FCB">
        <w:rPr>
          <w:rFonts w:ascii="Times New Roman" w:hAnsi="Times New Roman"/>
          <w:i/>
          <w:sz w:val="30"/>
          <w:szCs w:val="30"/>
        </w:rPr>
        <w:t>(2015 г. - 103,6; 2019 г. – 93,8 преступлений)</w:t>
      </w:r>
      <w:r w:rsidRPr="004B2FCB">
        <w:rPr>
          <w:rFonts w:ascii="Times New Roman" w:hAnsi="Times New Roman"/>
          <w:sz w:val="30"/>
          <w:szCs w:val="30"/>
        </w:rPr>
        <w:t xml:space="preserve">, преступлений по линии </w:t>
      </w:r>
      <w:proofErr w:type="spellStart"/>
      <w:r w:rsidRPr="004B2FCB">
        <w:rPr>
          <w:rFonts w:ascii="Times New Roman" w:hAnsi="Times New Roman"/>
          <w:sz w:val="30"/>
          <w:szCs w:val="30"/>
        </w:rPr>
        <w:t>наркоконтроля</w:t>
      </w:r>
      <w:proofErr w:type="spellEnd"/>
      <w:r w:rsidRPr="004B2FCB">
        <w:rPr>
          <w:rFonts w:ascii="Times New Roman" w:hAnsi="Times New Roman"/>
          <w:sz w:val="30"/>
          <w:szCs w:val="30"/>
        </w:rPr>
        <w:t xml:space="preserve"> и противодействия торговле людьми</w:t>
      </w:r>
      <w:r w:rsidRPr="004B2FCB">
        <w:rPr>
          <w:rStyle w:val="145pt"/>
          <w:rFonts w:ascii="Times New Roman" w:hAnsi="Times New Roman"/>
          <w:sz w:val="30"/>
          <w:szCs w:val="30"/>
        </w:rPr>
        <w:t xml:space="preserve"> (2015 г. - 837; 2019 г. - 604).</w:t>
      </w:r>
    </w:p>
    <w:p w:rsidR="000A41E9" w:rsidRPr="004B2FCB" w:rsidRDefault="000A41E9" w:rsidP="000A41E9">
      <w:pPr>
        <w:pStyle w:val="40"/>
        <w:shd w:val="clear" w:color="auto" w:fill="auto"/>
        <w:spacing w:line="240" w:lineRule="auto"/>
        <w:ind w:right="20" w:firstLine="720"/>
        <w:rPr>
          <w:rFonts w:ascii="Times New Roman" w:hAnsi="Times New Roman"/>
          <w:sz w:val="30"/>
          <w:szCs w:val="30"/>
        </w:rPr>
      </w:pPr>
      <w:r w:rsidRPr="004B2FCB">
        <w:rPr>
          <w:rStyle w:val="414pt"/>
          <w:rFonts w:ascii="Times New Roman" w:hAnsi="Times New Roman"/>
          <w:i w:val="0"/>
          <w:sz w:val="30"/>
          <w:szCs w:val="30"/>
        </w:rPr>
        <w:t>С 2015 года уменьшилось количество ДТП</w:t>
      </w:r>
      <w:r w:rsidRPr="004B2FCB">
        <w:rPr>
          <w:rStyle w:val="414pt"/>
          <w:rFonts w:ascii="Times New Roman" w:hAnsi="Times New Roman"/>
          <w:sz w:val="30"/>
          <w:szCs w:val="30"/>
        </w:rPr>
        <w:t xml:space="preserve"> </w:t>
      </w:r>
      <w:r w:rsidRPr="004B2FCB">
        <w:rPr>
          <w:rStyle w:val="414pt"/>
          <w:rFonts w:ascii="Times New Roman" w:hAnsi="Times New Roman"/>
          <w:i w:val="0"/>
          <w:sz w:val="30"/>
          <w:szCs w:val="30"/>
        </w:rPr>
        <w:t>(</w:t>
      </w:r>
      <w:r w:rsidRPr="004B2FCB">
        <w:rPr>
          <w:rFonts w:ascii="Times New Roman" w:hAnsi="Times New Roman"/>
          <w:i/>
          <w:sz w:val="30"/>
          <w:szCs w:val="30"/>
        </w:rPr>
        <w:t>2015 г. - 579; 2019 г. - 412)</w:t>
      </w:r>
      <w:r w:rsidRPr="004B2FCB">
        <w:rPr>
          <w:rFonts w:ascii="Times New Roman" w:hAnsi="Times New Roman"/>
          <w:sz w:val="30"/>
          <w:szCs w:val="30"/>
        </w:rPr>
        <w:t>,</w:t>
      </w:r>
      <w:r w:rsidRPr="004B2FCB">
        <w:rPr>
          <w:rStyle w:val="414pt"/>
          <w:rFonts w:ascii="Times New Roman" w:hAnsi="Times New Roman"/>
          <w:sz w:val="30"/>
          <w:szCs w:val="30"/>
        </w:rPr>
        <w:t xml:space="preserve"> </w:t>
      </w:r>
      <w:r w:rsidRPr="004B2FCB">
        <w:rPr>
          <w:rStyle w:val="414pt"/>
          <w:rFonts w:ascii="Times New Roman" w:hAnsi="Times New Roman"/>
          <w:i w:val="0"/>
          <w:sz w:val="30"/>
          <w:szCs w:val="30"/>
        </w:rPr>
        <w:t>погибших</w:t>
      </w:r>
      <w:r w:rsidRPr="004B2FCB">
        <w:rPr>
          <w:rStyle w:val="414pt"/>
          <w:rFonts w:ascii="Times New Roman" w:hAnsi="Times New Roman"/>
          <w:sz w:val="30"/>
          <w:szCs w:val="30"/>
        </w:rPr>
        <w:t xml:space="preserve"> </w:t>
      </w:r>
      <w:r w:rsidRPr="004B2FCB">
        <w:rPr>
          <w:rFonts w:ascii="Times New Roman" w:hAnsi="Times New Roman"/>
          <w:i/>
          <w:sz w:val="30"/>
          <w:szCs w:val="30"/>
        </w:rPr>
        <w:t xml:space="preserve">(2015 г. - 92; 2019 г. - 52). </w:t>
      </w:r>
      <w:r w:rsidRPr="004B2FCB">
        <w:rPr>
          <w:rStyle w:val="414pt"/>
          <w:rFonts w:ascii="Times New Roman" w:hAnsi="Times New Roman"/>
          <w:sz w:val="30"/>
          <w:szCs w:val="30"/>
        </w:rPr>
        <w:t xml:space="preserve"> </w:t>
      </w:r>
    </w:p>
    <w:p w:rsidR="000A41E9" w:rsidRPr="004B2FCB" w:rsidRDefault="000A41E9" w:rsidP="000A41E9">
      <w:pPr>
        <w:pStyle w:val="newncpi"/>
        <w:rPr>
          <w:sz w:val="30"/>
          <w:szCs w:val="30"/>
        </w:rPr>
      </w:pPr>
      <w:r w:rsidRPr="004B2FCB">
        <w:rPr>
          <w:sz w:val="30"/>
          <w:szCs w:val="30"/>
        </w:rPr>
        <w:t>Результаты работы торговли области в 2016 – 1 квартале 2020 года характеризуются динамичным развитием внутреннего потребительского рынка. В</w:t>
      </w:r>
      <w:r w:rsidRPr="004B2FCB">
        <w:rPr>
          <w:color w:val="000000"/>
          <w:sz w:val="30"/>
          <w:szCs w:val="30"/>
        </w:rPr>
        <w:t xml:space="preserve"> области наблюдается </w:t>
      </w:r>
      <w:r w:rsidRPr="004B2FCB">
        <w:rPr>
          <w:sz w:val="30"/>
          <w:szCs w:val="30"/>
        </w:rPr>
        <w:t xml:space="preserve">стабильная ситуация по обеспечению насыщенности потребительского рынка, бесперебойному наличию в нем товаров. </w:t>
      </w:r>
    </w:p>
    <w:p w:rsidR="000A41E9" w:rsidRPr="004B2FCB" w:rsidRDefault="000A41E9" w:rsidP="000A41E9">
      <w:pPr>
        <w:widowControl w:val="0"/>
        <w:spacing w:after="0" w:line="240" w:lineRule="auto"/>
        <w:ind w:firstLine="709"/>
        <w:jc w:val="both"/>
        <w:rPr>
          <w:rFonts w:ascii="Times New Roman" w:hAnsi="Times New Roman"/>
          <w:sz w:val="30"/>
          <w:szCs w:val="30"/>
        </w:rPr>
      </w:pPr>
      <w:r w:rsidRPr="004B2FCB">
        <w:rPr>
          <w:rFonts w:ascii="Times New Roman" w:hAnsi="Times New Roman"/>
          <w:sz w:val="30"/>
          <w:szCs w:val="30"/>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0A41E9" w:rsidRPr="004B2FCB" w:rsidRDefault="000A41E9" w:rsidP="000A41E9">
      <w:pPr>
        <w:pStyle w:val="newncpi"/>
        <w:rPr>
          <w:sz w:val="30"/>
          <w:szCs w:val="30"/>
        </w:rPr>
      </w:pPr>
      <w:r w:rsidRPr="004B2FCB">
        <w:rPr>
          <w:sz w:val="30"/>
          <w:szCs w:val="30"/>
        </w:rPr>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w:t>
      </w:r>
      <w:proofErr w:type="spellStart"/>
      <w:r w:rsidRPr="004B2FCB">
        <w:rPr>
          <w:sz w:val="30"/>
          <w:szCs w:val="30"/>
        </w:rPr>
        <w:t>кв.м</w:t>
      </w:r>
      <w:proofErr w:type="spellEnd"/>
      <w:r w:rsidRPr="004B2FCB">
        <w:rPr>
          <w:sz w:val="30"/>
          <w:szCs w:val="30"/>
        </w:rPr>
        <w:t xml:space="preserve">. на 1 тыс. жителей при нормативе – 600 кв. м. на 1 тыс. жителей. </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 xml:space="preserve">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w:t>
      </w:r>
      <w:proofErr w:type="spellStart"/>
      <w:r w:rsidRPr="004B2FCB">
        <w:rPr>
          <w:rFonts w:ascii="Times New Roman" w:hAnsi="Times New Roman"/>
          <w:sz w:val="30"/>
          <w:szCs w:val="30"/>
        </w:rPr>
        <w:t>т.ч</w:t>
      </w:r>
      <w:proofErr w:type="spellEnd"/>
      <w:r w:rsidRPr="004B2FCB">
        <w:rPr>
          <w:rFonts w:ascii="Times New Roman" w:hAnsi="Times New Roman"/>
          <w:sz w:val="30"/>
          <w:szCs w:val="30"/>
        </w:rPr>
        <w:t xml:space="preserve">. посредством совершенствования инфраструктуры торговли и ее </w:t>
      </w:r>
      <w:proofErr w:type="spellStart"/>
      <w:r w:rsidRPr="004B2FCB">
        <w:rPr>
          <w:rFonts w:ascii="Times New Roman" w:hAnsi="Times New Roman"/>
          <w:sz w:val="30"/>
          <w:szCs w:val="30"/>
        </w:rPr>
        <w:t>цифровизации</w:t>
      </w:r>
      <w:proofErr w:type="spellEnd"/>
      <w:r w:rsidRPr="004B2FCB">
        <w:rPr>
          <w:rFonts w:ascii="Times New Roman" w:hAnsi="Times New Roman"/>
          <w:sz w:val="30"/>
          <w:szCs w:val="30"/>
        </w:rPr>
        <w:t>.</w:t>
      </w:r>
      <w:r w:rsidRPr="004B2FCB">
        <w:rPr>
          <w:rFonts w:ascii="Times New Roman" w:hAnsi="Times New Roman"/>
          <w:sz w:val="30"/>
          <w:szCs w:val="30"/>
        </w:rPr>
        <w:tab/>
      </w:r>
    </w:p>
    <w:p w:rsidR="000A41E9" w:rsidRPr="004B2FCB" w:rsidRDefault="000A41E9" w:rsidP="000A41E9">
      <w:pPr>
        <w:pStyle w:val="Style4"/>
        <w:widowControl/>
        <w:ind w:firstLine="715"/>
        <w:jc w:val="both"/>
        <w:rPr>
          <w:sz w:val="30"/>
          <w:szCs w:val="30"/>
        </w:rPr>
      </w:pPr>
      <w:r w:rsidRPr="004B2FCB">
        <w:rPr>
          <w:sz w:val="30"/>
          <w:szCs w:val="30"/>
        </w:rPr>
        <w:t>В целях обеспечения целевого индикатора по розничному товарообороту в области продолжат свое развитие:</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торговая инфраструктура за счет увеличения розничных торговых объектов;</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внемагазинные формы продаж (интернет – торговля, торговля по образцам с использованием электронных платежных инструментов и сре</w:t>
      </w:r>
      <w:proofErr w:type="gramStart"/>
      <w:r w:rsidRPr="004B2FCB">
        <w:rPr>
          <w:rFonts w:ascii="Times New Roman" w:hAnsi="Times New Roman"/>
          <w:sz w:val="30"/>
          <w:szCs w:val="30"/>
        </w:rPr>
        <w:t>дств пл</w:t>
      </w:r>
      <w:proofErr w:type="gramEnd"/>
      <w:r w:rsidRPr="004B2FCB">
        <w:rPr>
          <w:rFonts w:ascii="Times New Roman" w:hAnsi="Times New Roman"/>
          <w:sz w:val="30"/>
          <w:szCs w:val="30"/>
        </w:rPr>
        <w:t xml:space="preserve">атежа); </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lastRenderedPageBreak/>
        <w:tab/>
        <w:t xml:space="preserve">Совершенствование торговой сети будет осуществляться как за счет </w:t>
      </w:r>
      <w:proofErr w:type="spellStart"/>
      <w:r w:rsidRPr="004B2FCB">
        <w:rPr>
          <w:rFonts w:ascii="Times New Roman" w:hAnsi="Times New Roman"/>
          <w:sz w:val="30"/>
          <w:szCs w:val="30"/>
        </w:rPr>
        <w:t>многоформатной</w:t>
      </w:r>
      <w:proofErr w:type="spellEnd"/>
      <w:r w:rsidRPr="004B2FCB">
        <w:rPr>
          <w:rFonts w:ascii="Times New Roman" w:hAnsi="Times New Roman"/>
          <w:sz w:val="30"/>
          <w:szCs w:val="30"/>
        </w:rPr>
        <w:t xml:space="preserve"> торговой инфраструктуры с предоставлением различного рода дополнительных услуг (парикмахерских, услуг по ремонту одежды и обуви и др.), так и путем развития магазинов шаговой доступности, стрит-ритейла.</w:t>
      </w:r>
    </w:p>
    <w:p w:rsidR="000A41E9" w:rsidRPr="004B2FCB" w:rsidRDefault="000A41E9" w:rsidP="000A41E9">
      <w:pPr>
        <w:spacing w:after="0" w:line="240" w:lineRule="auto"/>
        <w:ind w:firstLine="708"/>
        <w:jc w:val="both"/>
        <w:rPr>
          <w:rFonts w:ascii="Times New Roman" w:hAnsi="Times New Roman"/>
          <w:sz w:val="30"/>
          <w:szCs w:val="30"/>
        </w:rPr>
      </w:pPr>
      <w:proofErr w:type="gramStart"/>
      <w:r w:rsidRPr="004B2FCB">
        <w:rPr>
          <w:rFonts w:ascii="Times New Roman" w:hAnsi="Times New Roman"/>
          <w:bCs/>
          <w:sz w:val="30"/>
          <w:szCs w:val="30"/>
        </w:rPr>
        <w:t xml:space="preserve">Развитие сферы общественного питания </w:t>
      </w:r>
      <w:r w:rsidRPr="004B2FCB">
        <w:rPr>
          <w:rFonts w:ascii="Times New Roman" w:hAnsi="Times New Roman"/>
          <w:sz w:val="30"/>
          <w:szCs w:val="30"/>
        </w:rPr>
        <w:t xml:space="preserve">будет направлено на </w:t>
      </w:r>
      <w:r w:rsidRPr="004B2FCB">
        <w:rPr>
          <w:rFonts w:ascii="Times New Roman" w:hAnsi="Times New Roman"/>
          <w:bCs/>
          <w:sz w:val="30"/>
          <w:szCs w:val="30"/>
        </w:rPr>
        <w:t xml:space="preserve"> совершенствование материально – технической базы существующих, а также </w:t>
      </w:r>
      <w:r w:rsidRPr="004B2FCB">
        <w:rPr>
          <w:rFonts w:ascii="Times New Roman" w:hAnsi="Times New Roman"/>
          <w:sz w:val="30"/>
          <w:szCs w:val="30"/>
        </w:rPr>
        <w:t xml:space="preserve">создание реальной конкурентной среды на рынке услуг питания за счет развития сети объектов общественного питания и совершенствования ее структуры, с учетом либерализации условий ведения ресторанного бизнеса, </w:t>
      </w:r>
      <w:r w:rsidRPr="004B2FCB">
        <w:rPr>
          <w:rFonts w:ascii="Times New Roman" w:hAnsi="Times New Roman"/>
          <w:bCs/>
          <w:sz w:val="30"/>
          <w:szCs w:val="30"/>
        </w:rPr>
        <w:t>открытия новых объектов общественного питания</w:t>
      </w:r>
      <w:r w:rsidRPr="004B2FCB">
        <w:rPr>
          <w:rFonts w:ascii="Times New Roman" w:hAnsi="Times New Roman"/>
          <w:sz w:val="30"/>
          <w:szCs w:val="30"/>
        </w:rPr>
        <w:t xml:space="preserve"> различного формата, в том числе </w:t>
      </w:r>
      <w:r w:rsidRPr="004B2FCB">
        <w:rPr>
          <w:rFonts w:ascii="Times New Roman" w:hAnsi="Times New Roman"/>
          <w:bCs/>
          <w:sz w:val="30"/>
          <w:szCs w:val="30"/>
        </w:rPr>
        <w:t xml:space="preserve">объектов быстрого обслуживания (кофейни, мини-кафе, рестораны быстрого обслуживания), </w:t>
      </w:r>
      <w:r w:rsidRPr="004B2FCB">
        <w:rPr>
          <w:rFonts w:ascii="Times New Roman" w:hAnsi="Times New Roman"/>
          <w:sz w:val="30"/>
          <w:szCs w:val="30"/>
        </w:rPr>
        <w:t>включения в</w:t>
      </w:r>
      <w:proofErr w:type="gramEnd"/>
      <w:r w:rsidRPr="004B2FCB">
        <w:rPr>
          <w:rFonts w:ascii="Times New Roman" w:hAnsi="Times New Roman"/>
          <w:sz w:val="30"/>
          <w:szCs w:val="30"/>
        </w:rPr>
        <w:t xml:space="preserve"> меню национальных блюд, основанных на традициях белорусской национальной кухни. Дальнейшее развитие получит организация работы по доставке продукции собственного производства по  заказам потребителей с использованием </w:t>
      </w:r>
      <w:proofErr w:type="gramStart"/>
      <w:r w:rsidRPr="004B2FCB">
        <w:rPr>
          <w:rFonts w:ascii="Times New Roman" w:hAnsi="Times New Roman"/>
          <w:sz w:val="30"/>
          <w:szCs w:val="30"/>
        </w:rPr>
        <w:t>интернет-сети</w:t>
      </w:r>
      <w:proofErr w:type="gramEnd"/>
      <w:r w:rsidRPr="004B2FCB">
        <w:rPr>
          <w:rFonts w:ascii="Times New Roman" w:hAnsi="Times New Roman"/>
          <w:sz w:val="30"/>
          <w:szCs w:val="30"/>
        </w:rPr>
        <w:t xml:space="preserve">, развитие </w:t>
      </w:r>
      <w:proofErr w:type="spellStart"/>
      <w:r w:rsidRPr="004B2FCB">
        <w:rPr>
          <w:rFonts w:ascii="Times New Roman" w:hAnsi="Times New Roman"/>
          <w:sz w:val="30"/>
          <w:szCs w:val="30"/>
        </w:rPr>
        <w:t>кейтеринговых</w:t>
      </w:r>
      <w:proofErr w:type="spellEnd"/>
      <w:r w:rsidRPr="004B2FCB">
        <w:rPr>
          <w:rFonts w:ascii="Times New Roman" w:hAnsi="Times New Roman"/>
          <w:sz w:val="30"/>
          <w:szCs w:val="30"/>
        </w:rPr>
        <w:t xml:space="preserve"> услуг.</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 xml:space="preserve">Могилевская область вносит весомый вклад </w:t>
      </w:r>
      <w:r>
        <w:rPr>
          <w:rFonts w:ascii="Times New Roman" w:hAnsi="Times New Roman"/>
          <w:sz w:val="30"/>
          <w:szCs w:val="30"/>
        </w:rPr>
        <w:t xml:space="preserve"> и </w:t>
      </w:r>
      <w:r w:rsidRPr="004B2FCB">
        <w:rPr>
          <w:rFonts w:ascii="Times New Roman" w:hAnsi="Times New Roman"/>
          <w:sz w:val="30"/>
          <w:szCs w:val="30"/>
        </w:rPr>
        <w:t>в развитие олим</w:t>
      </w:r>
      <w:r w:rsidRPr="004B2FCB">
        <w:rPr>
          <w:rFonts w:ascii="Times New Roman" w:hAnsi="Times New Roman"/>
          <w:sz w:val="30"/>
          <w:szCs w:val="30"/>
        </w:rPr>
        <w:softHyphen/>
        <w:t xml:space="preserve">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w:t>
      </w:r>
      <w:proofErr w:type="spellStart"/>
      <w:r w:rsidRPr="004B2FCB">
        <w:rPr>
          <w:rFonts w:ascii="Times New Roman" w:hAnsi="Times New Roman"/>
          <w:sz w:val="30"/>
          <w:szCs w:val="30"/>
        </w:rPr>
        <w:t>Паралимпийских</w:t>
      </w:r>
      <w:proofErr w:type="spellEnd"/>
      <w:r w:rsidRPr="004B2FCB">
        <w:rPr>
          <w:rFonts w:ascii="Times New Roman" w:hAnsi="Times New Roman"/>
          <w:sz w:val="30"/>
          <w:szCs w:val="30"/>
        </w:rPr>
        <w:t xml:space="preserve"> играх в Рио-де-Жанейро Игорь Бокий завоевал 6 золотых и 1 бронзовую медаль, установив шесть </w:t>
      </w:r>
      <w:proofErr w:type="spellStart"/>
      <w:r w:rsidRPr="004B2FCB">
        <w:rPr>
          <w:rFonts w:ascii="Times New Roman" w:hAnsi="Times New Roman"/>
          <w:sz w:val="30"/>
          <w:szCs w:val="30"/>
        </w:rPr>
        <w:t>паралимпийских</w:t>
      </w:r>
      <w:proofErr w:type="spellEnd"/>
      <w:r w:rsidRPr="004B2FCB">
        <w:rPr>
          <w:rFonts w:ascii="Times New Roman" w:hAnsi="Times New Roman"/>
          <w:sz w:val="30"/>
          <w:szCs w:val="30"/>
        </w:rPr>
        <w:t xml:space="preserve"> и два мировых рекорда (плавание - </w:t>
      </w:r>
      <w:proofErr w:type="spellStart"/>
      <w:r w:rsidRPr="004B2FCB">
        <w:rPr>
          <w:rFonts w:ascii="Times New Roman" w:hAnsi="Times New Roman"/>
          <w:sz w:val="30"/>
          <w:szCs w:val="30"/>
        </w:rPr>
        <w:t>инваспорт</w:t>
      </w:r>
      <w:proofErr w:type="spellEnd"/>
      <w:r w:rsidRPr="004B2FCB">
        <w:rPr>
          <w:rFonts w:ascii="Times New Roman" w:hAnsi="Times New Roman"/>
          <w:sz w:val="30"/>
          <w:szCs w:val="30"/>
        </w:rPr>
        <w:t>).</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В 2018 году на зимних Олимпийских играх в </w:t>
      </w:r>
      <w:proofErr w:type="spellStart"/>
      <w:r w:rsidRPr="004B2FCB">
        <w:rPr>
          <w:rFonts w:ascii="Times New Roman" w:hAnsi="Times New Roman"/>
          <w:sz w:val="30"/>
          <w:szCs w:val="30"/>
        </w:rPr>
        <w:t>Пхенчхане</w:t>
      </w:r>
      <w:proofErr w:type="spellEnd"/>
      <w:r w:rsidRPr="004B2FCB">
        <w:rPr>
          <w:rFonts w:ascii="Times New Roman" w:hAnsi="Times New Roman"/>
          <w:sz w:val="30"/>
          <w:szCs w:val="30"/>
        </w:rPr>
        <w:t xml:space="preserve"> победителем стала Динара </w:t>
      </w:r>
      <w:proofErr w:type="spellStart"/>
      <w:r w:rsidRPr="004B2FCB">
        <w:rPr>
          <w:rFonts w:ascii="Times New Roman" w:hAnsi="Times New Roman"/>
          <w:sz w:val="30"/>
          <w:szCs w:val="30"/>
        </w:rPr>
        <w:t>Алимбекова</w:t>
      </w:r>
      <w:proofErr w:type="spellEnd"/>
      <w:r w:rsidRPr="004B2FCB">
        <w:rPr>
          <w:rFonts w:ascii="Times New Roman" w:hAnsi="Times New Roman"/>
          <w:sz w:val="30"/>
          <w:szCs w:val="30"/>
        </w:rPr>
        <w:t xml:space="preserve"> (биатлон). Юрий Голуб завоевал одну золотую, две серебряных и одну бронзовую медали на </w:t>
      </w:r>
      <w:proofErr w:type="spellStart"/>
      <w:r w:rsidRPr="004B2FCB">
        <w:rPr>
          <w:rFonts w:ascii="Times New Roman" w:hAnsi="Times New Roman"/>
          <w:sz w:val="30"/>
          <w:szCs w:val="30"/>
        </w:rPr>
        <w:t>Паралимпиаде</w:t>
      </w:r>
      <w:proofErr w:type="spellEnd"/>
      <w:r w:rsidRPr="004B2FCB">
        <w:rPr>
          <w:rFonts w:ascii="Times New Roman" w:hAnsi="Times New Roman"/>
          <w:sz w:val="30"/>
          <w:szCs w:val="30"/>
        </w:rPr>
        <w:t xml:space="preserve"> (</w:t>
      </w:r>
      <w:proofErr w:type="spellStart"/>
      <w:r w:rsidRPr="004B2FCB">
        <w:rPr>
          <w:rFonts w:ascii="Times New Roman" w:hAnsi="Times New Roman"/>
          <w:sz w:val="30"/>
          <w:szCs w:val="30"/>
        </w:rPr>
        <w:t>инваспор</w:t>
      </w:r>
      <w:proofErr w:type="gramStart"/>
      <w:r w:rsidRPr="004B2FCB">
        <w:rPr>
          <w:rFonts w:ascii="Times New Roman" w:hAnsi="Times New Roman"/>
          <w:sz w:val="30"/>
          <w:szCs w:val="30"/>
        </w:rPr>
        <w:t>т</w:t>
      </w:r>
      <w:proofErr w:type="spellEnd"/>
      <w:r w:rsidRPr="004B2FCB">
        <w:rPr>
          <w:rFonts w:ascii="Times New Roman" w:hAnsi="Times New Roman"/>
          <w:sz w:val="30"/>
          <w:szCs w:val="30"/>
        </w:rPr>
        <w:t>-</w:t>
      </w:r>
      <w:proofErr w:type="gramEnd"/>
      <w:r w:rsidRPr="004B2FCB">
        <w:rPr>
          <w:rFonts w:ascii="Times New Roman" w:hAnsi="Times New Roman"/>
          <w:sz w:val="30"/>
          <w:szCs w:val="30"/>
        </w:rPr>
        <w:t xml:space="preserve"> биатлон, лыжные гонки).</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color w:val="000000"/>
          <w:sz w:val="30"/>
          <w:szCs w:val="30"/>
        </w:rPr>
        <w:t xml:space="preserve">В 2019 году на </w:t>
      </w:r>
      <w:r w:rsidRPr="004B2FCB">
        <w:rPr>
          <w:rFonts w:ascii="Times New Roman" w:hAnsi="Times New Roman"/>
          <w:color w:val="000000"/>
          <w:sz w:val="30"/>
          <w:szCs w:val="30"/>
          <w:lang w:val="en-US"/>
        </w:rPr>
        <w:t>II</w:t>
      </w:r>
      <w:r w:rsidRPr="004B2FCB">
        <w:rPr>
          <w:rFonts w:ascii="Times New Roman" w:hAnsi="Times New Roman"/>
          <w:color w:val="000000"/>
          <w:sz w:val="30"/>
          <w:szCs w:val="30"/>
        </w:rPr>
        <w:t xml:space="preserve"> Европейских играх спортсменами Могилевщины завоевано 10 - медалей (на </w:t>
      </w:r>
      <w:r w:rsidRPr="004B2FCB">
        <w:rPr>
          <w:rFonts w:ascii="Times New Roman" w:hAnsi="Times New Roman"/>
          <w:color w:val="000000"/>
          <w:sz w:val="30"/>
          <w:szCs w:val="30"/>
          <w:lang w:val="en-US"/>
        </w:rPr>
        <w:t>I</w:t>
      </w:r>
      <w:r w:rsidRPr="004B2FCB">
        <w:rPr>
          <w:rFonts w:ascii="Times New Roman" w:hAnsi="Times New Roman"/>
          <w:color w:val="000000"/>
          <w:sz w:val="30"/>
          <w:szCs w:val="30"/>
        </w:rPr>
        <w:t xml:space="preserve"> Европейских играх - 6).</w:t>
      </w:r>
      <w:r w:rsidRPr="004B2FCB">
        <w:rPr>
          <w:rFonts w:ascii="Times New Roman" w:hAnsi="Times New Roman"/>
          <w:sz w:val="30"/>
          <w:szCs w:val="30"/>
        </w:rPr>
        <w:t xml:space="preserve">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2017-2020 годов в настоящее время завоевано 407 медалей,  в том числе в 2019 году - 142 медалей различного достоинства, из них 105 - по олимпийским видам спорта.  Это лучший показатель за </w:t>
      </w:r>
      <w:proofErr w:type="gramStart"/>
      <w:r w:rsidRPr="004B2FCB">
        <w:rPr>
          <w:rFonts w:ascii="Times New Roman" w:hAnsi="Times New Roman"/>
          <w:sz w:val="30"/>
          <w:szCs w:val="30"/>
        </w:rPr>
        <w:t>последние</w:t>
      </w:r>
      <w:proofErr w:type="gramEnd"/>
      <w:r w:rsidRPr="004B2FCB">
        <w:rPr>
          <w:rFonts w:ascii="Times New Roman" w:hAnsi="Times New Roman"/>
          <w:sz w:val="30"/>
          <w:szCs w:val="30"/>
        </w:rPr>
        <w:t xml:space="preserve"> 20 лет. </w:t>
      </w:r>
    </w:p>
    <w:p w:rsidR="000A41E9" w:rsidRPr="004B2FCB" w:rsidRDefault="000A41E9" w:rsidP="000A41E9">
      <w:pPr>
        <w:pStyle w:val="a4"/>
        <w:spacing w:after="0" w:line="240" w:lineRule="auto"/>
        <w:ind w:firstLine="709"/>
        <w:jc w:val="both"/>
        <w:rPr>
          <w:rFonts w:ascii="Times New Roman" w:hAnsi="Times New Roman"/>
          <w:sz w:val="30"/>
          <w:szCs w:val="30"/>
        </w:rPr>
      </w:pPr>
      <w:r w:rsidRPr="004B2FCB">
        <w:rPr>
          <w:rFonts w:ascii="Times New Roman" w:hAnsi="Times New Roman"/>
          <w:sz w:val="30"/>
          <w:szCs w:val="30"/>
        </w:rPr>
        <w:t>В 2015-2019 годах велась работа по совершенствованию материальной базы физкультурно-спортивной отрасли области.</w:t>
      </w:r>
    </w:p>
    <w:p w:rsidR="000A41E9" w:rsidRPr="004B2FCB" w:rsidRDefault="000A41E9" w:rsidP="000A41E9">
      <w:pPr>
        <w:spacing w:after="0" w:line="240" w:lineRule="auto"/>
        <w:ind w:firstLine="705"/>
        <w:jc w:val="both"/>
        <w:rPr>
          <w:rFonts w:ascii="Times New Roman" w:hAnsi="Times New Roman"/>
          <w:sz w:val="30"/>
          <w:szCs w:val="30"/>
        </w:rPr>
      </w:pPr>
      <w:r w:rsidRPr="004B2FCB">
        <w:rPr>
          <w:rFonts w:ascii="Times New Roman" w:hAnsi="Times New Roman"/>
          <w:sz w:val="30"/>
          <w:szCs w:val="30"/>
        </w:rPr>
        <w:t xml:space="preserve">В 2015 году проведена реконструкция зала борьбы СДЮШОР №3 и зала тяжелой атлетики СДЮШОР «Спартак-2005» в г. Могилеве, зала борьбы ДЮСШ №3 и </w:t>
      </w:r>
      <w:r w:rsidRPr="004B2FCB">
        <w:rPr>
          <w:rFonts w:ascii="Times New Roman" w:hAnsi="Times New Roman"/>
          <w:sz w:val="30"/>
          <w:szCs w:val="30"/>
          <w:lang w:val="be-BY"/>
        </w:rPr>
        <w:t xml:space="preserve">стадиона имени Александра Прокопенко в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.Б</w:t>
      </w:r>
      <w:proofErr w:type="gramEnd"/>
      <w:r w:rsidRPr="004B2FCB">
        <w:rPr>
          <w:rFonts w:ascii="Times New Roman" w:hAnsi="Times New Roman"/>
          <w:sz w:val="30"/>
          <w:szCs w:val="30"/>
        </w:rPr>
        <w:t>обруйске</w:t>
      </w:r>
      <w:proofErr w:type="spellEnd"/>
      <w:r w:rsidRPr="004B2FCB">
        <w:rPr>
          <w:rFonts w:ascii="Times New Roman" w:hAnsi="Times New Roman"/>
          <w:sz w:val="30"/>
          <w:szCs w:val="30"/>
        </w:rPr>
        <w:t xml:space="preserve">. В 2016 году завершена реконструкция спортивного комплекса в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.Б</w:t>
      </w:r>
      <w:proofErr w:type="gramEnd"/>
      <w:r w:rsidRPr="004B2FCB">
        <w:rPr>
          <w:rFonts w:ascii="Times New Roman" w:hAnsi="Times New Roman"/>
          <w:sz w:val="30"/>
          <w:szCs w:val="30"/>
        </w:rPr>
        <w:t>ыхове</w:t>
      </w:r>
      <w:proofErr w:type="spellEnd"/>
      <w:r w:rsidRPr="004B2FCB">
        <w:rPr>
          <w:rFonts w:ascii="Times New Roman" w:hAnsi="Times New Roman"/>
          <w:sz w:val="30"/>
          <w:szCs w:val="30"/>
        </w:rPr>
        <w:t xml:space="preserve"> (спортзал), введена в строй ледовая арена в </w:t>
      </w:r>
      <w:proofErr w:type="spellStart"/>
      <w:r w:rsidRPr="004B2FCB">
        <w:rPr>
          <w:rFonts w:ascii="Times New Roman" w:hAnsi="Times New Roman"/>
          <w:sz w:val="30"/>
          <w:szCs w:val="30"/>
        </w:rPr>
        <w:t>г.Шклове</w:t>
      </w:r>
      <w:proofErr w:type="spellEnd"/>
      <w:r w:rsidRPr="004B2FCB">
        <w:rPr>
          <w:rFonts w:ascii="Times New Roman" w:hAnsi="Times New Roman"/>
          <w:sz w:val="30"/>
          <w:szCs w:val="30"/>
        </w:rPr>
        <w:t xml:space="preserve"> и физкультурно-спортивный комплекс в </w:t>
      </w:r>
      <w:proofErr w:type="spellStart"/>
      <w:r w:rsidRPr="004B2FCB">
        <w:rPr>
          <w:rFonts w:ascii="Times New Roman" w:hAnsi="Times New Roman"/>
          <w:sz w:val="30"/>
          <w:szCs w:val="30"/>
        </w:rPr>
        <w:t>г.п.Краснополье</w:t>
      </w:r>
      <w:proofErr w:type="spellEnd"/>
      <w:r w:rsidRPr="004B2FCB">
        <w:rPr>
          <w:rFonts w:ascii="Times New Roman" w:hAnsi="Times New Roman"/>
          <w:sz w:val="30"/>
          <w:szCs w:val="30"/>
        </w:rPr>
        <w:t xml:space="preserve">. В 2017 году введен в строй физкультурно-спортивный комплекс в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остюковичи</w:t>
      </w:r>
      <w:proofErr w:type="spellEnd"/>
      <w:r w:rsidRPr="004B2FCB">
        <w:rPr>
          <w:rFonts w:ascii="Times New Roman" w:hAnsi="Times New Roman"/>
          <w:sz w:val="30"/>
          <w:szCs w:val="30"/>
        </w:rPr>
        <w:t xml:space="preserve">. Завершена реконструкция бассейна в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.Г</w:t>
      </w:r>
      <w:proofErr w:type="gramEnd"/>
      <w:r w:rsidRPr="004B2FCB">
        <w:rPr>
          <w:rFonts w:ascii="Times New Roman" w:hAnsi="Times New Roman"/>
          <w:sz w:val="30"/>
          <w:szCs w:val="30"/>
        </w:rPr>
        <w:t>луске</w:t>
      </w:r>
      <w:proofErr w:type="spellEnd"/>
      <w:r w:rsidRPr="004B2FCB">
        <w:rPr>
          <w:rFonts w:ascii="Times New Roman" w:hAnsi="Times New Roman"/>
          <w:sz w:val="30"/>
          <w:szCs w:val="30"/>
        </w:rPr>
        <w:t xml:space="preserve">. Введен в эксплуатацию бассейн, </w:t>
      </w:r>
      <w:r w:rsidRPr="004B2FCB">
        <w:rPr>
          <w:rFonts w:ascii="Times New Roman" w:hAnsi="Times New Roman"/>
          <w:sz w:val="30"/>
          <w:szCs w:val="30"/>
        </w:rPr>
        <w:lastRenderedPageBreak/>
        <w:t xml:space="preserve">тренажерный и 2 спортивных зала в средней школе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ричева</w:t>
      </w:r>
      <w:proofErr w:type="spellEnd"/>
      <w:r w:rsidRPr="004B2FCB">
        <w:rPr>
          <w:rFonts w:ascii="Times New Roman" w:hAnsi="Times New Roman"/>
          <w:sz w:val="30"/>
          <w:szCs w:val="30"/>
        </w:rPr>
        <w:t xml:space="preserve">. В 2018 году введен в эксплуатацию физкультурно-оздоровительный центр «Жемчужина» в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.О</w:t>
      </w:r>
      <w:proofErr w:type="gramEnd"/>
      <w:r w:rsidRPr="004B2FCB">
        <w:rPr>
          <w:rFonts w:ascii="Times New Roman" w:hAnsi="Times New Roman"/>
          <w:sz w:val="30"/>
          <w:szCs w:val="30"/>
        </w:rPr>
        <w:t>сиповичи</w:t>
      </w:r>
      <w:proofErr w:type="spellEnd"/>
      <w:r w:rsidRPr="004B2FCB">
        <w:rPr>
          <w:rFonts w:ascii="Times New Roman" w:hAnsi="Times New Roman"/>
          <w:sz w:val="30"/>
          <w:szCs w:val="30"/>
        </w:rPr>
        <w:t xml:space="preserve">,  бассейн, 2 тренажерных и 2 спортивных зала в средней школе </w:t>
      </w:r>
      <w:proofErr w:type="spellStart"/>
      <w:r w:rsidRPr="004B2FCB">
        <w:rPr>
          <w:rFonts w:ascii="Times New Roman" w:hAnsi="Times New Roman"/>
          <w:sz w:val="30"/>
          <w:szCs w:val="30"/>
        </w:rPr>
        <w:t>г.Бобруйска</w:t>
      </w:r>
      <w:proofErr w:type="spellEnd"/>
      <w:r w:rsidRPr="004B2FCB">
        <w:rPr>
          <w:rFonts w:ascii="Times New Roman" w:hAnsi="Times New Roman"/>
          <w:sz w:val="30"/>
          <w:szCs w:val="30"/>
        </w:rPr>
        <w:t>. В 2019  году з</w:t>
      </w:r>
      <w:r w:rsidRPr="004B2FCB">
        <w:rPr>
          <w:rFonts w:ascii="Times New Roman" w:hAnsi="Times New Roman"/>
          <w:sz w:val="30"/>
          <w:szCs w:val="30"/>
          <w:lang w:val="be-BY"/>
        </w:rPr>
        <w:t xml:space="preserve">авершено строительство футбольного манежа и реконструкция </w:t>
      </w:r>
      <w:r w:rsidRPr="004B2FCB">
        <w:rPr>
          <w:rFonts w:ascii="Times New Roman" w:hAnsi="Times New Roman"/>
          <w:sz w:val="30"/>
          <w:szCs w:val="30"/>
        </w:rPr>
        <w:t>«</w:t>
      </w:r>
      <w:r w:rsidRPr="004B2FCB">
        <w:rPr>
          <w:rFonts w:ascii="Times New Roman" w:hAnsi="Times New Roman"/>
          <w:sz w:val="30"/>
          <w:szCs w:val="30"/>
          <w:lang w:val="be-BY"/>
        </w:rPr>
        <w:t>Космос-корта</w:t>
      </w:r>
      <w:r w:rsidRPr="004B2FCB">
        <w:rPr>
          <w:rFonts w:ascii="Times New Roman" w:hAnsi="Times New Roman"/>
          <w:sz w:val="30"/>
          <w:szCs w:val="30"/>
        </w:rPr>
        <w:t xml:space="preserve">», </w:t>
      </w:r>
      <w:proofErr w:type="gramStart"/>
      <w:r w:rsidRPr="004B2FCB">
        <w:rPr>
          <w:rFonts w:ascii="Times New Roman" w:hAnsi="Times New Roman"/>
          <w:sz w:val="30"/>
          <w:szCs w:val="30"/>
          <w:lang w:val="be-BY"/>
        </w:rPr>
        <w:t>в</w:t>
      </w:r>
      <w:r w:rsidRPr="004B2FCB">
        <w:rPr>
          <w:rFonts w:ascii="Times New Roman" w:hAnsi="Times New Roman"/>
          <w:sz w:val="30"/>
          <w:szCs w:val="30"/>
        </w:rPr>
        <w:t>ведены</w:t>
      </w:r>
      <w:proofErr w:type="gramEnd"/>
      <w:r w:rsidRPr="004B2FCB">
        <w:rPr>
          <w:rFonts w:ascii="Times New Roman" w:hAnsi="Times New Roman"/>
          <w:sz w:val="30"/>
          <w:szCs w:val="30"/>
        </w:rPr>
        <w:t xml:space="preserve"> в эксплуатацию 2 тренажерных и  спортивный зал в средней школе </w:t>
      </w:r>
      <w:r w:rsidRPr="004B2FCB">
        <w:rPr>
          <w:rFonts w:ascii="Times New Roman" w:hAnsi="Times New Roman"/>
          <w:sz w:val="30"/>
          <w:szCs w:val="30"/>
          <w:lang w:val="be-BY"/>
        </w:rPr>
        <w:t xml:space="preserve">в Могилеве. </w:t>
      </w:r>
      <w:r w:rsidRPr="004B2FCB">
        <w:rPr>
          <w:rFonts w:ascii="Times New Roman" w:hAnsi="Times New Roman"/>
          <w:sz w:val="30"/>
          <w:szCs w:val="30"/>
        </w:rPr>
        <w:t>Проведена реконструкция городского стадиона в Глуске.</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Проведена значительная работа по укреплению материально-технической базы организаций сферы культуры.</w:t>
      </w:r>
    </w:p>
    <w:p w:rsidR="000A41E9" w:rsidRPr="004B2FCB" w:rsidRDefault="000A41E9" w:rsidP="000A41E9">
      <w:pPr>
        <w:spacing w:after="0" w:line="240" w:lineRule="auto"/>
        <w:ind w:firstLine="709"/>
        <w:jc w:val="both"/>
        <w:rPr>
          <w:rFonts w:ascii="Times New Roman" w:hAnsi="Times New Roman"/>
          <w:sz w:val="30"/>
          <w:szCs w:val="30"/>
          <w:shd w:val="clear" w:color="auto" w:fill="FFFFFF"/>
        </w:rPr>
      </w:pPr>
      <w:r w:rsidRPr="004B2FCB">
        <w:rPr>
          <w:rFonts w:ascii="Times New Roman" w:hAnsi="Times New Roman"/>
          <w:sz w:val="30"/>
          <w:szCs w:val="30"/>
        </w:rPr>
        <w:t>В 2016 году введено в эксплуатацию здание районного Дома культуры в г. Черикове. В 2017 году проведена реконструкция зданий районного Дома культуры и детской школы искусств г. </w:t>
      </w:r>
      <w:proofErr w:type="spellStart"/>
      <w:r w:rsidRPr="004B2FCB">
        <w:rPr>
          <w:rFonts w:ascii="Times New Roman" w:hAnsi="Times New Roman"/>
          <w:sz w:val="30"/>
          <w:szCs w:val="30"/>
        </w:rPr>
        <w:t>Кличева</w:t>
      </w:r>
      <w:proofErr w:type="spellEnd"/>
      <w:r w:rsidRPr="004B2FCB">
        <w:rPr>
          <w:rFonts w:ascii="Times New Roman" w:hAnsi="Times New Roman"/>
          <w:sz w:val="30"/>
          <w:szCs w:val="30"/>
        </w:rPr>
        <w:t xml:space="preserve">. </w:t>
      </w:r>
      <w:r w:rsidRPr="004B2FCB">
        <w:rPr>
          <w:rFonts w:ascii="Times New Roman" w:hAnsi="Times New Roman"/>
          <w:sz w:val="30"/>
          <w:szCs w:val="30"/>
          <w:shd w:val="clear" w:color="auto" w:fill="FFFFFF"/>
        </w:rPr>
        <w:t xml:space="preserve">В 2018 году в </w:t>
      </w:r>
      <w:proofErr w:type="spellStart"/>
      <w:r w:rsidRPr="004B2FCB">
        <w:rPr>
          <w:rFonts w:ascii="Times New Roman" w:hAnsi="Times New Roman"/>
          <w:sz w:val="30"/>
          <w:szCs w:val="30"/>
          <w:shd w:val="clear" w:color="auto" w:fill="FFFFFF"/>
        </w:rPr>
        <w:t>г</w:t>
      </w:r>
      <w:proofErr w:type="gramStart"/>
      <w:r w:rsidRPr="004B2FCB">
        <w:rPr>
          <w:rFonts w:ascii="Times New Roman" w:hAnsi="Times New Roman"/>
          <w:sz w:val="30"/>
          <w:szCs w:val="30"/>
          <w:shd w:val="clear" w:color="auto" w:fill="FFFFFF"/>
        </w:rPr>
        <w:t>.М</w:t>
      </w:r>
      <w:proofErr w:type="gramEnd"/>
      <w:r w:rsidRPr="004B2FCB">
        <w:rPr>
          <w:rFonts w:ascii="Times New Roman" w:hAnsi="Times New Roman"/>
          <w:sz w:val="30"/>
          <w:szCs w:val="30"/>
          <w:shd w:val="clear" w:color="auto" w:fill="FFFFFF"/>
        </w:rPr>
        <w:t>огилеве</w:t>
      </w:r>
      <w:proofErr w:type="spellEnd"/>
      <w:r w:rsidRPr="004B2FCB">
        <w:rPr>
          <w:rFonts w:ascii="Times New Roman" w:hAnsi="Times New Roman"/>
          <w:sz w:val="30"/>
          <w:szCs w:val="30"/>
          <w:shd w:val="clear" w:color="auto" w:fill="FFFFFF"/>
        </w:rPr>
        <w:t xml:space="preserve"> выполнены масштабные работы по капитальному ремонту здания Дворца культуры области в </w:t>
      </w:r>
      <w:proofErr w:type="spellStart"/>
      <w:r w:rsidRPr="004B2FCB">
        <w:rPr>
          <w:rFonts w:ascii="Times New Roman" w:hAnsi="Times New Roman"/>
          <w:sz w:val="30"/>
          <w:szCs w:val="30"/>
          <w:shd w:val="clear" w:color="auto" w:fill="FFFFFF"/>
        </w:rPr>
        <w:t>г.Могилеве</w:t>
      </w:r>
      <w:proofErr w:type="spellEnd"/>
      <w:r w:rsidRPr="004B2FCB">
        <w:rPr>
          <w:rFonts w:ascii="Times New Roman" w:hAnsi="Times New Roman"/>
          <w:sz w:val="30"/>
          <w:szCs w:val="30"/>
          <w:shd w:val="clear" w:color="auto" w:fill="FFFFFF"/>
        </w:rPr>
        <w:t xml:space="preserve">, реконструирован музей </w:t>
      </w:r>
      <w:proofErr w:type="spellStart"/>
      <w:r w:rsidRPr="004B2FCB">
        <w:rPr>
          <w:rFonts w:ascii="Times New Roman" w:hAnsi="Times New Roman"/>
          <w:sz w:val="30"/>
          <w:szCs w:val="30"/>
          <w:shd w:val="clear" w:color="auto" w:fill="FFFFFF"/>
        </w:rPr>
        <w:t>В.К.Бялыницкого-Бирули</w:t>
      </w:r>
      <w:proofErr w:type="spellEnd"/>
      <w:r w:rsidRPr="004B2FCB">
        <w:rPr>
          <w:rFonts w:ascii="Times New Roman" w:hAnsi="Times New Roman"/>
          <w:sz w:val="30"/>
          <w:szCs w:val="30"/>
          <w:shd w:val="clear" w:color="auto" w:fill="FFFFFF"/>
        </w:rPr>
        <w:t xml:space="preserve">, открыты 3 новых корпуса детских школ искусств. В 2019 году открыты и введены в эксплуатацию после реконструкции здание районного Дома культуры в </w:t>
      </w:r>
      <w:proofErr w:type="spellStart"/>
      <w:r w:rsidRPr="004B2FCB">
        <w:rPr>
          <w:rFonts w:ascii="Times New Roman" w:hAnsi="Times New Roman"/>
          <w:sz w:val="30"/>
          <w:szCs w:val="30"/>
          <w:shd w:val="clear" w:color="auto" w:fill="FFFFFF"/>
        </w:rPr>
        <w:t>г</w:t>
      </w:r>
      <w:proofErr w:type="gramStart"/>
      <w:r w:rsidRPr="004B2FCB">
        <w:rPr>
          <w:rFonts w:ascii="Times New Roman" w:hAnsi="Times New Roman"/>
          <w:sz w:val="30"/>
          <w:szCs w:val="30"/>
          <w:shd w:val="clear" w:color="auto" w:fill="FFFFFF"/>
        </w:rPr>
        <w:t>.Ч</w:t>
      </w:r>
      <w:proofErr w:type="gramEnd"/>
      <w:r w:rsidRPr="004B2FCB">
        <w:rPr>
          <w:rFonts w:ascii="Times New Roman" w:hAnsi="Times New Roman"/>
          <w:sz w:val="30"/>
          <w:szCs w:val="30"/>
          <w:shd w:val="clear" w:color="auto" w:fill="FFFFFF"/>
        </w:rPr>
        <w:t>аусы</w:t>
      </w:r>
      <w:proofErr w:type="spellEnd"/>
      <w:r w:rsidRPr="004B2FCB">
        <w:rPr>
          <w:rFonts w:ascii="Times New Roman" w:hAnsi="Times New Roman"/>
          <w:sz w:val="30"/>
          <w:szCs w:val="30"/>
          <w:shd w:val="clear" w:color="auto" w:fill="FFFFFF"/>
        </w:rPr>
        <w:t xml:space="preserve">, Центр культуры и досуга в </w:t>
      </w:r>
      <w:proofErr w:type="spellStart"/>
      <w:r w:rsidRPr="004B2FCB">
        <w:rPr>
          <w:rFonts w:ascii="Times New Roman" w:hAnsi="Times New Roman"/>
          <w:sz w:val="30"/>
          <w:szCs w:val="30"/>
          <w:shd w:val="clear" w:color="auto" w:fill="FFFFFF"/>
        </w:rPr>
        <w:t>г.п.Глуске</w:t>
      </w:r>
      <w:proofErr w:type="spellEnd"/>
      <w:r w:rsidRPr="004B2FCB">
        <w:rPr>
          <w:rFonts w:ascii="Times New Roman" w:hAnsi="Times New Roman"/>
          <w:sz w:val="30"/>
          <w:szCs w:val="30"/>
          <w:shd w:val="clear" w:color="auto" w:fill="FFFFFF"/>
        </w:rPr>
        <w:t xml:space="preserve">.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За последние годы в городах Могилеве и Бобруйске построены </w:t>
      </w:r>
      <w:r w:rsidRPr="004B2FCB">
        <w:rPr>
          <w:rFonts w:ascii="Times New Roman" w:hAnsi="Times New Roman"/>
          <w:sz w:val="30"/>
          <w:szCs w:val="30"/>
        </w:rPr>
        <w:br/>
        <w:t xml:space="preserve">пять детских садов на 1055 мест. В 2019 году завершено строительство детского сада на 40 мест </w:t>
      </w:r>
      <w:proofErr w:type="gramStart"/>
      <w:r w:rsidRPr="004B2FCB">
        <w:rPr>
          <w:rFonts w:ascii="Times New Roman" w:hAnsi="Times New Roman"/>
          <w:sz w:val="30"/>
          <w:szCs w:val="30"/>
        </w:rPr>
        <w:t xml:space="preserve">в </w:t>
      </w:r>
      <w:proofErr w:type="spellStart"/>
      <w:r w:rsidRPr="004B2FCB">
        <w:rPr>
          <w:rFonts w:ascii="Times New Roman" w:hAnsi="Times New Roman"/>
          <w:sz w:val="30"/>
          <w:szCs w:val="30"/>
        </w:rPr>
        <w:t>аг</w:t>
      </w:r>
      <w:proofErr w:type="spellEnd"/>
      <w:proofErr w:type="gramEnd"/>
      <w:r w:rsidRPr="004B2FCB">
        <w:rPr>
          <w:rFonts w:ascii="Times New Roman" w:hAnsi="Times New Roman"/>
          <w:sz w:val="30"/>
          <w:szCs w:val="30"/>
        </w:rPr>
        <w:t xml:space="preserve">. </w:t>
      </w:r>
      <w:proofErr w:type="spellStart"/>
      <w:r w:rsidRPr="004B2FCB">
        <w:rPr>
          <w:rFonts w:ascii="Times New Roman" w:hAnsi="Times New Roman"/>
          <w:sz w:val="30"/>
          <w:szCs w:val="30"/>
        </w:rPr>
        <w:t>Добрейка</w:t>
      </w:r>
      <w:proofErr w:type="spellEnd"/>
      <w:r w:rsidRPr="004B2FCB">
        <w:rPr>
          <w:rFonts w:ascii="Times New Roman" w:hAnsi="Times New Roman"/>
          <w:sz w:val="30"/>
          <w:szCs w:val="30"/>
        </w:rPr>
        <w:t xml:space="preserve"> Шкловского района, проведена реконструкция яслей-сада </w:t>
      </w:r>
      <w:proofErr w:type="gramStart"/>
      <w:r w:rsidRPr="004B2FCB">
        <w:rPr>
          <w:rFonts w:ascii="Times New Roman" w:hAnsi="Times New Roman"/>
          <w:sz w:val="30"/>
          <w:szCs w:val="30"/>
        </w:rPr>
        <w:t xml:space="preserve">в </w:t>
      </w:r>
      <w:proofErr w:type="spellStart"/>
      <w:r w:rsidRPr="004B2FCB">
        <w:rPr>
          <w:rFonts w:ascii="Times New Roman" w:hAnsi="Times New Roman"/>
          <w:sz w:val="30"/>
          <w:szCs w:val="30"/>
        </w:rPr>
        <w:t>аг</w:t>
      </w:r>
      <w:proofErr w:type="spellEnd"/>
      <w:proofErr w:type="gramEnd"/>
      <w:r w:rsidRPr="004B2FCB">
        <w:rPr>
          <w:rFonts w:ascii="Times New Roman" w:hAnsi="Times New Roman"/>
          <w:sz w:val="30"/>
          <w:szCs w:val="30"/>
        </w:rPr>
        <w:t>. Восход Могилевского района.</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Введены в эксплуатацию четыре средние школы по 1020 мест в микрорайонах «Комсомольский»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ричева</w:t>
      </w:r>
      <w:proofErr w:type="spellEnd"/>
      <w:r w:rsidRPr="004B2FCB">
        <w:rPr>
          <w:rFonts w:ascii="Times New Roman" w:hAnsi="Times New Roman"/>
          <w:sz w:val="30"/>
          <w:szCs w:val="30"/>
        </w:rPr>
        <w:t xml:space="preserve">, «Западный» </w:t>
      </w:r>
      <w:proofErr w:type="spellStart"/>
      <w:r w:rsidRPr="004B2FCB">
        <w:rPr>
          <w:rFonts w:ascii="Times New Roman" w:hAnsi="Times New Roman"/>
          <w:sz w:val="30"/>
          <w:szCs w:val="30"/>
        </w:rPr>
        <w:t>г.Бобруйска</w:t>
      </w:r>
      <w:proofErr w:type="spellEnd"/>
      <w:r w:rsidRPr="004B2FCB">
        <w:rPr>
          <w:rFonts w:ascii="Times New Roman" w:hAnsi="Times New Roman"/>
          <w:sz w:val="30"/>
          <w:szCs w:val="30"/>
        </w:rPr>
        <w:t xml:space="preserve">, «Спутник» и «Казимировка» </w:t>
      </w:r>
      <w:proofErr w:type="spellStart"/>
      <w:r w:rsidRPr="004B2FCB">
        <w:rPr>
          <w:rFonts w:ascii="Times New Roman" w:hAnsi="Times New Roman"/>
          <w:sz w:val="30"/>
          <w:szCs w:val="30"/>
        </w:rPr>
        <w:t>г.Могилева</w:t>
      </w:r>
      <w:proofErr w:type="spellEnd"/>
      <w:r w:rsidRPr="004B2FCB">
        <w:rPr>
          <w:rFonts w:ascii="Times New Roman" w:hAnsi="Times New Roman"/>
          <w:sz w:val="30"/>
          <w:szCs w:val="30"/>
        </w:rPr>
        <w:t xml:space="preserve">. Осуществлено строительство пристройки к средней школе № 1 </w:t>
      </w:r>
      <w:proofErr w:type="spellStart"/>
      <w:r w:rsidRPr="004B2FCB">
        <w:rPr>
          <w:rFonts w:ascii="Times New Roman" w:hAnsi="Times New Roman"/>
          <w:sz w:val="30"/>
          <w:szCs w:val="30"/>
        </w:rPr>
        <w:t>г</w:t>
      </w:r>
      <w:proofErr w:type="gramStart"/>
      <w:r w:rsidRPr="004B2FCB">
        <w:rPr>
          <w:rFonts w:ascii="Times New Roman" w:hAnsi="Times New Roman"/>
          <w:sz w:val="30"/>
          <w:szCs w:val="30"/>
        </w:rPr>
        <w:t>.С</w:t>
      </w:r>
      <w:proofErr w:type="gramEnd"/>
      <w:r w:rsidRPr="004B2FCB">
        <w:rPr>
          <w:rFonts w:ascii="Times New Roman" w:hAnsi="Times New Roman"/>
          <w:sz w:val="30"/>
          <w:szCs w:val="30"/>
        </w:rPr>
        <w:t>лавгорода</w:t>
      </w:r>
      <w:proofErr w:type="spellEnd"/>
      <w:r w:rsidRPr="004B2FCB">
        <w:rPr>
          <w:rFonts w:ascii="Times New Roman" w:hAnsi="Times New Roman"/>
          <w:sz w:val="30"/>
          <w:szCs w:val="30"/>
        </w:rPr>
        <w:t xml:space="preserve"> с реконструкцией существующей.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В области принимаются меры по обеспечению доступности дошкольного образования. Возвращены в сеть дошкольного образования пять зданий и сооружений, </w:t>
      </w:r>
      <w:proofErr w:type="spellStart"/>
      <w:r w:rsidRPr="004B2FCB">
        <w:rPr>
          <w:rFonts w:ascii="Times New Roman" w:hAnsi="Times New Roman"/>
          <w:sz w:val="30"/>
          <w:szCs w:val="30"/>
        </w:rPr>
        <w:t>эксплуатировавшихся</w:t>
      </w:r>
      <w:proofErr w:type="spellEnd"/>
      <w:r w:rsidRPr="004B2FCB">
        <w:rPr>
          <w:rFonts w:ascii="Times New Roman" w:hAnsi="Times New Roman"/>
          <w:sz w:val="30"/>
          <w:szCs w:val="30"/>
        </w:rPr>
        <w:t xml:space="preserve"> не по назначению.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 xml:space="preserve">В качестве ключевых задач социально-экономического развития Могилевской области на ближайшую пятилетку определены: </w:t>
      </w:r>
      <w:proofErr w:type="gramEnd"/>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поддержание внутренней сбалансированности экономики на основе соблюдения принципа повышения заработной платы в меру роста производительности труда;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обеспечение роста экспорта услуг темпами, опережающими экспорт товаров;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вовлечение малого и среднего бизнеса в сферу создания новых высокотехнологичных производств;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lastRenderedPageBreak/>
        <w:t>реструктуризация и финансовое оздоровление неплатежеспособных организаций;</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рациональное размещение производительных сил в регионах, обеспечивающее сокращение межрегиональной дифференциации в уровне и качестве жизни населения, с учетом конкурентных преимуществ и накопленных территориальных компетенций;</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развитие районов, отстающих по уровню социально-экономического развития, в том числе за счет модернизации существующих и создания новых предприятий и производств, стимулирования и поддержки предпринимательской активности местной инициативы.</w:t>
      </w:r>
    </w:p>
    <w:p w:rsidR="000A41E9" w:rsidRDefault="000A41E9" w:rsidP="000A41E9">
      <w:pPr>
        <w:spacing w:after="0" w:line="240" w:lineRule="auto"/>
        <w:jc w:val="right"/>
        <w:rPr>
          <w:rFonts w:ascii="Times New Roman" w:hAnsi="Times New Roman"/>
          <w:sz w:val="30"/>
          <w:szCs w:val="30"/>
        </w:rPr>
      </w:pPr>
    </w:p>
    <w:p w:rsidR="00A3139F" w:rsidRDefault="000A363C" w:rsidP="000A363C">
      <w:pPr>
        <w:suppressAutoHyphens/>
        <w:spacing w:after="0" w:line="240" w:lineRule="auto"/>
        <w:jc w:val="center"/>
        <w:rPr>
          <w:rFonts w:ascii="Times New Roman" w:eastAsia="Times New Roman" w:hAnsi="Times New Roman" w:cs="Calibri"/>
          <w:b/>
          <w:kern w:val="1"/>
          <w:sz w:val="32"/>
          <w:szCs w:val="32"/>
          <w:lang w:eastAsia="ru-RU" w:bidi="hi-IN"/>
        </w:rPr>
      </w:pPr>
      <w:r w:rsidRPr="000A363C">
        <w:rPr>
          <w:rFonts w:ascii="Times New Roman" w:eastAsia="Times New Roman" w:hAnsi="Times New Roman" w:cs="Calibri"/>
          <w:b/>
          <w:kern w:val="1"/>
          <w:sz w:val="32"/>
          <w:szCs w:val="32"/>
          <w:lang w:eastAsia="ru-RU" w:bidi="hi-IN"/>
        </w:rPr>
        <w:t xml:space="preserve">НАИБОЛЕЕ ЗНАЧИМЫЕ ДОСТИЖЕНИЯ </w:t>
      </w:r>
    </w:p>
    <w:p w:rsidR="000A363C" w:rsidRPr="000A363C" w:rsidRDefault="000A363C" w:rsidP="000A363C">
      <w:pPr>
        <w:suppressAutoHyphens/>
        <w:spacing w:after="0" w:line="240" w:lineRule="auto"/>
        <w:jc w:val="center"/>
        <w:rPr>
          <w:rFonts w:ascii="Times New Roman" w:eastAsia="Times New Roman" w:hAnsi="Times New Roman" w:cs="Calibri"/>
          <w:b/>
          <w:kern w:val="1"/>
          <w:sz w:val="32"/>
          <w:szCs w:val="32"/>
          <w:lang w:eastAsia="ru-RU" w:bidi="hi-IN"/>
        </w:rPr>
      </w:pPr>
      <w:r w:rsidRPr="000A363C">
        <w:rPr>
          <w:rFonts w:ascii="Times New Roman" w:eastAsia="Times New Roman" w:hAnsi="Times New Roman" w:cs="Calibri"/>
          <w:b/>
          <w:kern w:val="1"/>
          <w:sz w:val="32"/>
          <w:szCs w:val="32"/>
          <w:lang w:eastAsia="ru-RU" w:bidi="hi-IN"/>
        </w:rPr>
        <w:t xml:space="preserve">КИРОВСКОГО РАЙОНА ЗА 2015 – 2020 ГОДЫ </w:t>
      </w:r>
    </w:p>
    <w:p w:rsidR="000A363C" w:rsidRPr="000A363C" w:rsidRDefault="000A363C" w:rsidP="000A363C">
      <w:pPr>
        <w:suppressAutoHyphens/>
        <w:spacing w:after="0" w:line="300" w:lineRule="exact"/>
        <w:rPr>
          <w:rFonts w:ascii="Times New Roman" w:eastAsia="Arial Unicode MS" w:hAnsi="Times New Roman" w:cs="Times New Roman"/>
          <w:kern w:val="1"/>
          <w:sz w:val="28"/>
          <w:szCs w:val="28"/>
          <w:lang w:eastAsia="hi-IN" w:bidi="hi-IN"/>
        </w:rPr>
      </w:pPr>
    </w:p>
    <w:p w:rsidR="000A363C" w:rsidRPr="001E3DFB" w:rsidRDefault="000A363C" w:rsidP="000A363C">
      <w:pPr>
        <w:spacing w:after="0" w:line="240" w:lineRule="auto"/>
        <w:ind w:firstLine="567"/>
        <w:jc w:val="both"/>
        <w:rPr>
          <w:rFonts w:ascii="Times New Roman" w:eastAsia="Times New Roman" w:hAnsi="Times New Roman" w:cs="Times New Roman"/>
          <w:b/>
          <w:sz w:val="30"/>
          <w:szCs w:val="30"/>
          <w:lang w:eastAsia="ru-RU"/>
        </w:rPr>
      </w:pPr>
      <w:r w:rsidRPr="001E3DFB">
        <w:rPr>
          <w:rFonts w:ascii="Times New Roman" w:eastAsia="Times New Roman" w:hAnsi="Times New Roman" w:cs="Times New Roman"/>
          <w:b/>
          <w:sz w:val="30"/>
          <w:szCs w:val="30"/>
          <w:lang w:eastAsia="ru-RU"/>
        </w:rPr>
        <w:t>Сельское хозяйство:</w:t>
      </w:r>
    </w:p>
    <w:p w:rsidR="000A363C" w:rsidRPr="000A363C" w:rsidRDefault="000A363C" w:rsidP="000A363C">
      <w:pPr>
        <w:spacing w:after="0" w:line="240" w:lineRule="auto"/>
        <w:ind w:firstLine="567"/>
        <w:jc w:val="both"/>
        <w:rPr>
          <w:rFonts w:ascii="Times New Roman" w:eastAsia="Times New Roman" w:hAnsi="Times New Roman" w:cs="Times New Roman"/>
          <w:sz w:val="30"/>
          <w:szCs w:val="30"/>
          <w:lang w:eastAsia="ru-RU"/>
        </w:rPr>
      </w:pPr>
      <w:r w:rsidRPr="000A363C">
        <w:rPr>
          <w:rFonts w:ascii="Times New Roman" w:eastAsia="Times New Roman" w:hAnsi="Times New Roman" w:cs="Times New Roman"/>
          <w:sz w:val="30"/>
          <w:szCs w:val="30"/>
          <w:lang w:eastAsia="ru-RU"/>
        </w:rPr>
        <w:t xml:space="preserve">Производство зерна увеличилось по сравнению с 2015 годом на 25 процентов, рапса – на 59,5 процента, картофеля – на 23,2 процента, овощей – на 26,1 процента, сахарной свеклы </w:t>
      </w:r>
      <w:proofErr w:type="gramStart"/>
      <w:r w:rsidRPr="000A363C">
        <w:rPr>
          <w:rFonts w:ascii="Times New Roman" w:eastAsia="Times New Roman" w:hAnsi="Times New Roman" w:cs="Times New Roman"/>
          <w:sz w:val="30"/>
          <w:szCs w:val="30"/>
          <w:lang w:eastAsia="ru-RU"/>
        </w:rPr>
        <w:t>в</w:t>
      </w:r>
      <w:proofErr w:type="gramEnd"/>
      <w:r w:rsidRPr="000A363C">
        <w:rPr>
          <w:rFonts w:ascii="Times New Roman" w:eastAsia="Times New Roman" w:hAnsi="Times New Roman" w:cs="Times New Roman"/>
          <w:sz w:val="30"/>
          <w:szCs w:val="30"/>
          <w:lang w:eastAsia="ru-RU"/>
        </w:rPr>
        <w:t xml:space="preserve"> 4,1 раза.</w:t>
      </w:r>
    </w:p>
    <w:p w:rsidR="000A363C" w:rsidRPr="000A363C" w:rsidRDefault="000A363C" w:rsidP="000A363C">
      <w:pPr>
        <w:spacing w:after="0" w:line="240" w:lineRule="auto"/>
        <w:ind w:firstLine="567"/>
        <w:jc w:val="both"/>
        <w:rPr>
          <w:rFonts w:ascii="Times New Roman" w:eastAsia="Times New Roman" w:hAnsi="Times New Roman" w:cs="Times New Roman"/>
          <w:sz w:val="30"/>
          <w:szCs w:val="30"/>
          <w:lang w:eastAsia="ru-RU"/>
        </w:rPr>
      </w:pPr>
      <w:r w:rsidRPr="000A363C">
        <w:rPr>
          <w:rFonts w:ascii="Times New Roman" w:eastAsia="Times New Roman" w:hAnsi="Times New Roman" w:cs="Times New Roman"/>
          <w:sz w:val="30"/>
          <w:szCs w:val="30"/>
          <w:lang w:eastAsia="ru-RU"/>
        </w:rPr>
        <w:t>В сравнении с 2015 годом в отрасли животноводства наблюдался устойчивый рост объемов и продуктивности скота.</w:t>
      </w:r>
    </w:p>
    <w:p w:rsidR="000A363C" w:rsidRPr="000A363C" w:rsidRDefault="000A363C" w:rsidP="000A363C">
      <w:pPr>
        <w:spacing w:after="0" w:line="240" w:lineRule="auto"/>
        <w:ind w:firstLine="567"/>
        <w:jc w:val="both"/>
        <w:rPr>
          <w:rFonts w:ascii="Times New Roman" w:eastAsia="Times New Roman" w:hAnsi="Times New Roman" w:cs="Times New Roman"/>
          <w:sz w:val="30"/>
          <w:szCs w:val="30"/>
          <w:lang w:eastAsia="ru-RU"/>
        </w:rPr>
      </w:pPr>
      <w:r w:rsidRPr="000A363C">
        <w:rPr>
          <w:rFonts w:ascii="Times New Roman" w:eastAsia="Times New Roman" w:hAnsi="Times New Roman" w:cs="Times New Roman"/>
          <w:sz w:val="30"/>
          <w:szCs w:val="30"/>
          <w:lang w:eastAsia="ru-RU"/>
        </w:rPr>
        <w:t>Поголовье крупного рогатого скота на 100 гектаров сельхозугодий увеличилось с 60,4 до 62,3 головы. Производство молока увеличилось с 1011 до 1029 центнеров.</w:t>
      </w:r>
    </w:p>
    <w:p w:rsidR="000A363C" w:rsidRPr="000A363C" w:rsidRDefault="000A363C" w:rsidP="000A363C">
      <w:pPr>
        <w:spacing w:after="0" w:line="240" w:lineRule="auto"/>
        <w:ind w:firstLine="567"/>
        <w:jc w:val="both"/>
        <w:rPr>
          <w:rFonts w:ascii="Times New Roman" w:eastAsia="Times New Roman" w:hAnsi="Times New Roman" w:cs="Times New Roman"/>
          <w:sz w:val="30"/>
          <w:szCs w:val="30"/>
          <w:lang w:eastAsia="ru-RU"/>
        </w:rPr>
      </w:pPr>
      <w:r w:rsidRPr="000A363C">
        <w:rPr>
          <w:rFonts w:ascii="Times New Roman" w:eastAsia="Times New Roman" w:hAnsi="Times New Roman" w:cs="Times New Roman"/>
          <w:sz w:val="30"/>
          <w:szCs w:val="30"/>
          <w:lang w:eastAsia="ru-RU"/>
        </w:rPr>
        <w:t>Производство молока увеличилось по сравнению с 2015 годом на 4,8 процента. Годовая продуктивность молочного стада за 2015 год составила 5867 килограмм молока от коровы и увеличилась на 153 килограмма.</w:t>
      </w:r>
    </w:p>
    <w:p w:rsidR="000A363C" w:rsidRPr="000A363C" w:rsidRDefault="000A363C" w:rsidP="000A363C">
      <w:pPr>
        <w:suppressAutoHyphens/>
        <w:spacing w:after="0" w:line="240" w:lineRule="auto"/>
        <w:ind w:firstLine="567"/>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 xml:space="preserve">За 2016–2019 годы машинно-тракторный парк сельскохозяйственных организаций района пополнился новыми высокопроизводительными машинами и орудиями, способными совмещать ряд операций по обработке почвы, зерноуборочными комбайнами и другой техникой. Приобретено 9 тракторов различных модификаций, 17 зерноуборочных и кормоуборочных комбайнов, 48 единиц  прицепной и навесной техники, 7 кормораздатчиков. </w:t>
      </w:r>
    </w:p>
    <w:p w:rsidR="000A363C" w:rsidRPr="000A363C" w:rsidRDefault="000A363C" w:rsidP="000A363C">
      <w:pPr>
        <w:tabs>
          <w:tab w:val="left" w:pos="0"/>
        </w:tabs>
        <w:spacing w:after="0" w:line="240" w:lineRule="auto"/>
        <w:ind w:firstLine="703"/>
        <w:contextualSpacing/>
        <w:jc w:val="both"/>
        <w:rPr>
          <w:rFonts w:ascii="Times New Roman" w:eastAsia="Times New Roman" w:hAnsi="Times New Roman" w:cs="Times New Roman"/>
          <w:sz w:val="30"/>
          <w:szCs w:val="30"/>
        </w:rPr>
      </w:pPr>
      <w:r w:rsidRPr="000A363C">
        <w:rPr>
          <w:rFonts w:ascii="Times New Roman" w:eastAsia="Times New Roman" w:hAnsi="Times New Roman" w:cs="Times New Roman"/>
          <w:sz w:val="30"/>
          <w:szCs w:val="30"/>
        </w:rPr>
        <w:t>Построены:</w:t>
      </w:r>
      <w:r w:rsidRPr="000A363C">
        <w:rPr>
          <w:rFonts w:ascii="Times New Roman" w:eastAsia="Times New Roman" w:hAnsi="Times New Roman" w:cs="Times New Roman"/>
          <w:sz w:val="30"/>
          <w:szCs w:val="30"/>
          <w:lang w:val="x-none"/>
        </w:rPr>
        <w:t xml:space="preserve"> животноводческо</w:t>
      </w:r>
      <w:r w:rsidRPr="000A363C">
        <w:rPr>
          <w:rFonts w:ascii="Times New Roman" w:eastAsia="Times New Roman" w:hAnsi="Times New Roman" w:cs="Times New Roman"/>
          <w:sz w:val="30"/>
          <w:szCs w:val="30"/>
        </w:rPr>
        <w:t>е</w:t>
      </w:r>
      <w:r w:rsidRPr="000A363C">
        <w:rPr>
          <w:rFonts w:ascii="Times New Roman" w:eastAsia="Times New Roman" w:hAnsi="Times New Roman" w:cs="Times New Roman"/>
          <w:sz w:val="30"/>
          <w:szCs w:val="30"/>
          <w:lang w:val="x-none"/>
        </w:rPr>
        <w:t xml:space="preserve"> помещени</w:t>
      </w:r>
      <w:r w:rsidRPr="000A363C">
        <w:rPr>
          <w:rFonts w:ascii="Times New Roman" w:eastAsia="Times New Roman" w:hAnsi="Times New Roman" w:cs="Times New Roman"/>
          <w:sz w:val="30"/>
          <w:szCs w:val="30"/>
        </w:rPr>
        <w:t>е</w:t>
      </w:r>
      <w:r w:rsidRPr="000A363C">
        <w:rPr>
          <w:rFonts w:ascii="Times New Roman" w:eastAsia="Times New Roman" w:hAnsi="Times New Roman" w:cs="Times New Roman"/>
          <w:sz w:val="30"/>
          <w:szCs w:val="30"/>
          <w:lang w:val="x-none"/>
        </w:rPr>
        <w:t xml:space="preserve"> на 214 голов (КСУП «Красный боец»), коровник на 214 голов в д. Старые </w:t>
      </w:r>
      <w:proofErr w:type="spellStart"/>
      <w:r w:rsidRPr="000A363C">
        <w:rPr>
          <w:rFonts w:ascii="Times New Roman" w:eastAsia="Times New Roman" w:hAnsi="Times New Roman" w:cs="Times New Roman"/>
          <w:sz w:val="30"/>
          <w:szCs w:val="30"/>
          <w:lang w:val="x-none"/>
        </w:rPr>
        <w:t>Дворяниновичи</w:t>
      </w:r>
      <w:proofErr w:type="spellEnd"/>
      <w:r w:rsidRPr="000A363C">
        <w:rPr>
          <w:rFonts w:ascii="Times New Roman" w:eastAsia="Times New Roman" w:hAnsi="Times New Roman" w:cs="Times New Roman"/>
          <w:sz w:val="30"/>
          <w:szCs w:val="30"/>
          <w:lang w:val="x-none"/>
        </w:rPr>
        <w:t xml:space="preserve"> Кировского района Могилевской области»</w:t>
      </w:r>
      <w:r w:rsidRPr="000A363C">
        <w:rPr>
          <w:rFonts w:ascii="Times New Roman" w:eastAsia="Times New Roman" w:hAnsi="Times New Roman" w:cs="Times New Roman"/>
          <w:sz w:val="30"/>
          <w:szCs w:val="30"/>
        </w:rPr>
        <w:t xml:space="preserve"> (и</w:t>
      </w:r>
      <w:proofErr w:type="spellStart"/>
      <w:r w:rsidRPr="000A363C">
        <w:rPr>
          <w:rFonts w:ascii="Times New Roman" w:eastAsia="Times New Roman" w:hAnsi="Times New Roman" w:cs="Times New Roman"/>
          <w:sz w:val="30"/>
          <w:szCs w:val="30"/>
          <w:lang w:val="x-none"/>
        </w:rPr>
        <w:t>спользовано</w:t>
      </w:r>
      <w:proofErr w:type="spellEnd"/>
      <w:r w:rsidRPr="000A363C">
        <w:rPr>
          <w:rFonts w:ascii="Times New Roman" w:eastAsia="Times New Roman" w:hAnsi="Times New Roman" w:cs="Times New Roman"/>
          <w:sz w:val="30"/>
          <w:szCs w:val="30"/>
          <w:lang w:val="x-none"/>
        </w:rPr>
        <w:t xml:space="preserve"> 890 </w:t>
      </w:r>
      <w:proofErr w:type="spellStart"/>
      <w:r w:rsidRPr="000A363C">
        <w:rPr>
          <w:rFonts w:ascii="Times New Roman" w:eastAsia="Times New Roman" w:hAnsi="Times New Roman" w:cs="Times New Roman"/>
          <w:sz w:val="30"/>
          <w:szCs w:val="30"/>
          <w:lang w:val="x-none"/>
        </w:rPr>
        <w:t>тыс</w:t>
      </w:r>
      <w:proofErr w:type="gramStart"/>
      <w:r w:rsidRPr="000A363C">
        <w:rPr>
          <w:rFonts w:ascii="Times New Roman" w:eastAsia="Times New Roman" w:hAnsi="Times New Roman" w:cs="Times New Roman"/>
          <w:sz w:val="30"/>
          <w:szCs w:val="30"/>
          <w:lang w:val="x-none"/>
        </w:rPr>
        <w:t>.р</w:t>
      </w:r>
      <w:proofErr w:type="gramEnd"/>
      <w:r w:rsidRPr="000A363C">
        <w:rPr>
          <w:rFonts w:ascii="Times New Roman" w:eastAsia="Times New Roman" w:hAnsi="Times New Roman" w:cs="Times New Roman"/>
          <w:sz w:val="30"/>
          <w:szCs w:val="30"/>
          <w:lang w:val="x-none"/>
        </w:rPr>
        <w:t>ублей</w:t>
      </w:r>
      <w:proofErr w:type="spellEnd"/>
      <w:r w:rsidRPr="000A363C">
        <w:rPr>
          <w:rFonts w:ascii="Times New Roman" w:eastAsia="Times New Roman" w:hAnsi="Times New Roman" w:cs="Times New Roman"/>
          <w:sz w:val="30"/>
          <w:szCs w:val="30"/>
          <w:lang w:val="x-none"/>
        </w:rPr>
        <w:t xml:space="preserve"> инвестиций в основной капитал</w:t>
      </w:r>
      <w:r w:rsidRPr="000A363C">
        <w:rPr>
          <w:rFonts w:ascii="Times New Roman" w:eastAsia="Times New Roman" w:hAnsi="Times New Roman" w:cs="Times New Roman"/>
          <w:sz w:val="30"/>
          <w:szCs w:val="30"/>
        </w:rPr>
        <w:t>), МТК</w:t>
      </w:r>
      <w:r w:rsidRPr="000A363C">
        <w:rPr>
          <w:rFonts w:ascii="Times New Roman" w:eastAsia="Times New Roman" w:hAnsi="Times New Roman" w:cs="Times New Roman"/>
          <w:sz w:val="30"/>
          <w:szCs w:val="30"/>
          <w:lang w:val="x-none"/>
        </w:rPr>
        <w:t xml:space="preserve"> на 768 скотомест дойного с выращиванием ремонтного молодняка с двумя </w:t>
      </w:r>
      <w:proofErr w:type="spellStart"/>
      <w:r w:rsidRPr="000A363C">
        <w:rPr>
          <w:rFonts w:ascii="Times New Roman" w:eastAsia="Times New Roman" w:hAnsi="Times New Roman" w:cs="Times New Roman"/>
          <w:sz w:val="30"/>
          <w:szCs w:val="30"/>
          <w:lang w:val="x-none"/>
        </w:rPr>
        <w:t>артскважинами</w:t>
      </w:r>
      <w:proofErr w:type="spellEnd"/>
      <w:r w:rsidRPr="000A363C">
        <w:rPr>
          <w:rFonts w:ascii="Times New Roman" w:eastAsia="Times New Roman" w:hAnsi="Times New Roman" w:cs="Times New Roman"/>
          <w:sz w:val="30"/>
          <w:szCs w:val="30"/>
          <w:lang w:val="x-none"/>
        </w:rPr>
        <w:t xml:space="preserve"> в </w:t>
      </w:r>
      <w:proofErr w:type="spellStart"/>
      <w:r w:rsidRPr="000A363C">
        <w:rPr>
          <w:rFonts w:ascii="Times New Roman" w:eastAsia="Times New Roman" w:hAnsi="Times New Roman" w:cs="Times New Roman"/>
          <w:sz w:val="30"/>
          <w:szCs w:val="30"/>
          <w:lang w:val="x-none"/>
        </w:rPr>
        <w:t>аг</w:t>
      </w:r>
      <w:proofErr w:type="spellEnd"/>
      <w:r w:rsidRPr="000A363C">
        <w:rPr>
          <w:rFonts w:ascii="Times New Roman" w:eastAsia="Times New Roman" w:hAnsi="Times New Roman" w:cs="Times New Roman"/>
          <w:sz w:val="30"/>
          <w:szCs w:val="30"/>
          <w:lang w:val="x-none"/>
        </w:rPr>
        <w:t xml:space="preserve"> Мышковичи (ОАО «Рассвет им. </w:t>
      </w:r>
      <w:proofErr w:type="spellStart"/>
      <w:r w:rsidRPr="000A363C">
        <w:rPr>
          <w:rFonts w:ascii="Times New Roman" w:eastAsia="Times New Roman" w:hAnsi="Times New Roman" w:cs="Times New Roman"/>
          <w:sz w:val="30"/>
          <w:szCs w:val="30"/>
          <w:lang w:val="x-none"/>
        </w:rPr>
        <w:t>К.П.Орловского</w:t>
      </w:r>
      <w:proofErr w:type="spellEnd"/>
      <w:r w:rsidRPr="000A363C">
        <w:rPr>
          <w:rFonts w:ascii="Times New Roman" w:eastAsia="Times New Roman" w:hAnsi="Times New Roman" w:cs="Times New Roman"/>
          <w:sz w:val="30"/>
          <w:szCs w:val="30"/>
          <w:lang w:val="x-none"/>
        </w:rPr>
        <w:t>»), профилактори</w:t>
      </w:r>
      <w:r w:rsidRPr="000A363C">
        <w:rPr>
          <w:rFonts w:ascii="Times New Roman" w:eastAsia="Times New Roman" w:hAnsi="Times New Roman" w:cs="Times New Roman"/>
          <w:sz w:val="30"/>
          <w:szCs w:val="30"/>
        </w:rPr>
        <w:t>и</w:t>
      </w:r>
      <w:r w:rsidRPr="000A363C">
        <w:rPr>
          <w:rFonts w:ascii="Times New Roman" w:eastAsia="Times New Roman" w:hAnsi="Times New Roman" w:cs="Times New Roman"/>
          <w:sz w:val="30"/>
          <w:szCs w:val="30"/>
          <w:lang w:val="x-none"/>
        </w:rPr>
        <w:t xml:space="preserve"> для содержания телят до 90 дневного возраста (КСУП «Нива-Барсуки», ОАО «Рассвет им. </w:t>
      </w:r>
      <w:proofErr w:type="spellStart"/>
      <w:r w:rsidRPr="000A363C">
        <w:rPr>
          <w:rFonts w:ascii="Times New Roman" w:eastAsia="Times New Roman" w:hAnsi="Times New Roman" w:cs="Times New Roman"/>
          <w:sz w:val="30"/>
          <w:szCs w:val="30"/>
          <w:lang w:val="x-none"/>
        </w:rPr>
        <w:t>К.П.Орловского</w:t>
      </w:r>
      <w:proofErr w:type="spellEnd"/>
      <w:r w:rsidRPr="000A363C">
        <w:rPr>
          <w:rFonts w:ascii="Times New Roman" w:eastAsia="Times New Roman" w:hAnsi="Times New Roman" w:cs="Times New Roman"/>
          <w:sz w:val="30"/>
          <w:szCs w:val="30"/>
          <w:lang w:val="x-none"/>
        </w:rPr>
        <w:t>», КСУП «</w:t>
      </w:r>
      <w:proofErr w:type="spellStart"/>
      <w:r w:rsidRPr="000A363C">
        <w:rPr>
          <w:rFonts w:ascii="Times New Roman" w:eastAsia="Times New Roman" w:hAnsi="Times New Roman" w:cs="Times New Roman"/>
          <w:sz w:val="30"/>
          <w:szCs w:val="30"/>
          <w:lang w:val="x-none"/>
        </w:rPr>
        <w:t>Барчицы-агро</w:t>
      </w:r>
      <w:proofErr w:type="spellEnd"/>
      <w:r w:rsidRPr="000A363C">
        <w:rPr>
          <w:rFonts w:ascii="Times New Roman" w:eastAsia="Times New Roman" w:hAnsi="Times New Roman" w:cs="Times New Roman"/>
          <w:sz w:val="30"/>
          <w:szCs w:val="30"/>
          <w:lang w:val="x-none"/>
        </w:rPr>
        <w:t xml:space="preserve">», ОАО «Кировский </w:t>
      </w:r>
      <w:proofErr w:type="spellStart"/>
      <w:r w:rsidRPr="000A363C">
        <w:rPr>
          <w:rFonts w:ascii="Times New Roman" w:eastAsia="Times New Roman" w:hAnsi="Times New Roman" w:cs="Times New Roman"/>
          <w:sz w:val="30"/>
          <w:szCs w:val="30"/>
          <w:lang w:val="x-none"/>
        </w:rPr>
        <w:t>райагропромтехснаб</w:t>
      </w:r>
      <w:proofErr w:type="spellEnd"/>
      <w:r w:rsidRPr="000A363C">
        <w:rPr>
          <w:rFonts w:ascii="Times New Roman" w:eastAsia="Times New Roman" w:hAnsi="Times New Roman" w:cs="Times New Roman"/>
          <w:sz w:val="30"/>
          <w:szCs w:val="30"/>
          <w:lang w:val="x-none"/>
        </w:rPr>
        <w:t>», филиал РДУП «</w:t>
      </w:r>
      <w:proofErr w:type="spellStart"/>
      <w:r w:rsidRPr="000A363C">
        <w:rPr>
          <w:rFonts w:ascii="Times New Roman" w:eastAsia="Times New Roman" w:hAnsi="Times New Roman" w:cs="Times New Roman"/>
          <w:sz w:val="30"/>
          <w:szCs w:val="30"/>
          <w:lang w:val="x-none"/>
        </w:rPr>
        <w:t>Белорусьнефть-Могилевоблнефтепродукт</w:t>
      </w:r>
      <w:proofErr w:type="spellEnd"/>
      <w:r w:rsidRPr="000A363C">
        <w:rPr>
          <w:rFonts w:ascii="Times New Roman" w:eastAsia="Times New Roman" w:hAnsi="Times New Roman" w:cs="Times New Roman"/>
          <w:sz w:val="30"/>
          <w:szCs w:val="30"/>
          <w:lang w:val="x-none"/>
        </w:rPr>
        <w:t>» «</w:t>
      </w:r>
      <w:proofErr w:type="spellStart"/>
      <w:r w:rsidRPr="000A363C">
        <w:rPr>
          <w:rFonts w:ascii="Times New Roman" w:eastAsia="Times New Roman" w:hAnsi="Times New Roman" w:cs="Times New Roman"/>
          <w:sz w:val="30"/>
          <w:szCs w:val="30"/>
          <w:lang w:val="x-none"/>
        </w:rPr>
        <w:t>Чигиринка</w:t>
      </w:r>
      <w:proofErr w:type="spellEnd"/>
      <w:r w:rsidRPr="000A363C">
        <w:rPr>
          <w:rFonts w:ascii="Times New Roman" w:eastAsia="Times New Roman" w:hAnsi="Times New Roman" w:cs="Times New Roman"/>
          <w:sz w:val="30"/>
          <w:szCs w:val="30"/>
          <w:lang w:val="x-none"/>
        </w:rPr>
        <w:t>»).</w:t>
      </w:r>
      <w:r w:rsidRPr="000A363C">
        <w:rPr>
          <w:rFonts w:ascii="Times New Roman" w:eastAsia="Times New Roman" w:hAnsi="Times New Roman" w:cs="Times New Roman"/>
          <w:sz w:val="30"/>
          <w:szCs w:val="30"/>
        </w:rPr>
        <w:t xml:space="preserve"> Проведена </w:t>
      </w:r>
      <w:r w:rsidRPr="000A363C">
        <w:rPr>
          <w:rFonts w:ascii="Times New Roman" w:eastAsia="Times New Roman" w:hAnsi="Times New Roman" w:cs="Times New Roman"/>
          <w:sz w:val="30"/>
          <w:szCs w:val="30"/>
          <w:lang w:val="x-none"/>
        </w:rPr>
        <w:t>реконструкция родильного отделения (филиал РДУП «</w:t>
      </w:r>
      <w:proofErr w:type="spellStart"/>
      <w:r w:rsidRPr="000A363C">
        <w:rPr>
          <w:rFonts w:ascii="Times New Roman" w:eastAsia="Times New Roman" w:hAnsi="Times New Roman" w:cs="Times New Roman"/>
          <w:sz w:val="30"/>
          <w:szCs w:val="30"/>
          <w:lang w:val="x-none"/>
        </w:rPr>
        <w:t>Белорусьнефть-</w:t>
      </w:r>
      <w:r w:rsidRPr="000A363C">
        <w:rPr>
          <w:rFonts w:ascii="Times New Roman" w:eastAsia="Times New Roman" w:hAnsi="Times New Roman" w:cs="Times New Roman"/>
          <w:sz w:val="30"/>
          <w:szCs w:val="30"/>
          <w:lang w:val="x-none"/>
        </w:rPr>
        <w:lastRenderedPageBreak/>
        <w:t>Могилевоблнефтепродукт</w:t>
      </w:r>
      <w:proofErr w:type="spellEnd"/>
      <w:r w:rsidRPr="000A363C">
        <w:rPr>
          <w:rFonts w:ascii="Times New Roman" w:eastAsia="Times New Roman" w:hAnsi="Times New Roman" w:cs="Times New Roman"/>
          <w:sz w:val="30"/>
          <w:szCs w:val="30"/>
          <w:lang w:val="x-none"/>
        </w:rPr>
        <w:t>» «</w:t>
      </w:r>
      <w:proofErr w:type="spellStart"/>
      <w:r w:rsidRPr="000A363C">
        <w:rPr>
          <w:rFonts w:ascii="Times New Roman" w:eastAsia="Times New Roman" w:hAnsi="Times New Roman" w:cs="Times New Roman"/>
          <w:sz w:val="30"/>
          <w:szCs w:val="30"/>
          <w:lang w:val="x-none"/>
        </w:rPr>
        <w:t>Чигиринка</w:t>
      </w:r>
      <w:proofErr w:type="spellEnd"/>
      <w:r w:rsidRPr="000A363C">
        <w:rPr>
          <w:rFonts w:ascii="Times New Roman" w:eastAsia="Times New Roman" w:hAnsi="Times New Roman" w:cs="Times New Roman"/>
          <w:sz w:val="30"/>
          <w:szCs w:val="30"/>
          <w:lang w:val="x-none"/>
        </w:rPr>
        <w:t xml:space="preserve">»), помещения для содержания крупного рогатого скота (ОАО «Кировский </w:t>
      </w:r>
      <w:proofErr w:type="spellStart"/>
      <w:r w:rsidRPr="000A363C">
        <w:rPr>
          <w:rFonts w:ascii="Times New Roman" w:eastAsia="Times New Roman" w:hAnsi="Times New Roman" w:cs="Times New Roman"/>
          <w:sz w:val="30"/>
          <w:szCs w:val="30"/>
          <w:lang w:val="x-none"/>
        </w:rPr>
        <w:t>райагропромтехснаб</w:t>
      </w:r>
      <w:proofErr w:type="spellEnd"/>
      <w:r w:rsidRPr="000A363C">
        <w:rPr>
          <w:rFonts w:ascii="Times New Roman" w:eastAsia="Times New Roman" w:hAnsi="Times New Roman" w:cs="Times New Roman"/>
          <w:sz w:val="30"/>
          <w:szCs w:val="30"/>
          <w:lang w:val="x-none"/>
        </w:rPr>
        <w:t>»)</w:t>
      </w:r>
      <w:r w:rsidRPr="000A363C">
        <w:rPr>
          <w:rFonts w:ascii="Times New Roman" w:eastAsia="Times New Roman" w:hAnsi="Times New Roman" w:cs="Times New Roman"/>
          <w:sz w:val="30"/>
          <w:szCs w:val="30"/>
        </w:rPr>
        <w:t>.</w:t>
      </w:r>
    </w:p>
    <w:p w:rsidR="000A363C" w:rsidRPr="001E3DFB" w:rsidRDefault="000A363C" w:rsidP="000A363C">
      <w:pPr>
        <w:suppressAutoHyphens/>
        <w:spacing w:after="0" w:line="360" w:lineRule="exact"/>
        <w:ind w:left="57" w:firstLine="709"/>
        <w:jc w:val="both"/>
        <w:rPr>
          <w:rFonts w:ascii="Times New Roman" w:eastAsia="Times New Roman" w:hAnsi="Times New Roman" w:cs="Times New Roman"/>
          <w:b/>
          <w:kern w:val="1"/>
          <w:sz w:val="30"/>
          <w:szCs w:val="30"/>
          <w:lang w:eastAsia="hi-IN" w:bidi="hi-IN"/>
        </w:rPr>
      </w:pPr>
      <w:r w:rsidRPr="001E3DFB">
        <w:rPr>
          <w:rFonts w:ascii="Times New Roman" w:eastAsia="Times New Roman" w:hAnsi="Times New Roman" w:cs="Times New Roman"/>
          <w:b/>
          <w:kern w:val="1"/>
          <w:sz w:val="30"/>
          <w:szCs w:val="30"/>
          <w:lang w:val="x-none" w:eastAsia="hi-IN" w:bidi="hi-IN"/>
        </w:rPr>
        <w:t>Промышленност</w:t>
      </w:r>
      <w:r w:rsidRPr="001E3DFB">
        <w:rPr>
          <w:rFonts w:ascii="Times New Roman" w:eastAsia="Times New Roman" w:hAnsi="Times New Roman" w:cs="Times New Roman"/>
          <w:b/>
          <w:kern w:val="1"/>
          <w:sz w:val="30"/>
          <w:szCs w:val="30"/>
          <w:lang w:eastAsia="hi-IN" w:bidi="hi-IN"/>
        </w:rPr>
        <w:t>ь:</w:t>
      </w:r>
    </w:p>
    <w:p w:rsidR="000A363C" w:rsidRPr="000A363C" w:rsidRDefault="000A363C" w:rsidP="000A363C">
      <w:pPr>
        <w:suppressAutoHyphens/>
        <w:spacing w:after="0" w:line="360" w:lineRule="exact"/>
        <w:ind w:left="57" w:firstLine="709"/>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За анализируемый период в организациях промышленности произведено продукции на сумму 19,4 млн. рублей. Обеспечен рост производства важнейших видов продукции по основным товарным позициям. Прирост промышленной продукции  к 2015 году составил 25,0%;</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 xml:space="preserve">в сфере промышленности было создано 7 частных предприятий, из них 4 предприятия в сфере деревообработки, 3 – производство продуктов питания. </w:t>
      </w:r>
    </w:p>
    <w:p w:rsidR="000A363C" w:rsidRPr="000A363C" w:rsidRDefault="000A363C" w:rsidP="000A363C">
      <w:pPr>
        <w:suppressAutoHyphens/>
        <w:spacing w:after="0" w:line="360" w:lineRule="exact"/>
        <w:ind w:left="57" w:firstLine="709"/>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 xml:space="preserve">экспорт услуг увеличился по сравнению с  2015 годом на 45%. </w:t>
      </w:r>
    </w:p>
    <w:p w:rsidR="000A363C" w:rsidRPr="000A363C" w:rsidRDefault="000A363C" w:rsidP="000A363C">
      <w:pPr>
        <w:suppressAutoHyphens/>
        <w:spacing w:after="0" w:line="360" w:lineRule="exact"/>
        <w:ind w:firstLine="766"/>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 xml:space="preserve">За 2016–2019 годы на развитие экономики и социальной сферы района привлечено 140,0 миллионов рублей </w:t>
      </w:r>
      <w:r w:rsidRPr="000A363C">
        <w:rPr>
          <w:rFonts w:ascii="Times New Roman" w:eastAsia="Arial Unicode MS" w:hAnsi="Times New Roman" w:cs="Times New Roman"/>
          <w:i/>
          <w:kern w:val="1"/>
          <w:sz w:val="30"/>
          <w:szCs w:val="30"/>
          <w:lang w:eastAsia="hi-IN" w:bidi="hi-IN"/>
        </w:rPr>
        <w:t>инвестиций</w:t>
      </w:r>
      <w:r w:rsidRPr="000A363C">
        <w:rPr>
          <w:rFonts w:ascii="Times New Roman" w:eastAsia="Arial Unicode MS" w:hAnsi="Times New Roman" w:cs="Times New Roman"/>
          <w:kern w:val="1"/>
          <w:sz w:val="30"/>
          <w:szCs w:val="30"/>
          <w:lang w:eastAsia="hi-IN" w:bidi="hi-IN"/>
        </w:rPr>
        <w:t xml:space="preserve">.  </w:t>
      </w:r>
    </w:p>
    <w:p w:rsidR="000A363C" w:rsidRPr="000A363C" w:rsidRDefault="000A363C" w:rsidP="000A363C">
      <w:pPr>
        <w:suppressAutoHyphens/>
        <w:spacing w:after="0" w:line="100" w:lineRule="atLeast"/>
        <w:ind w:left="283"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Сегодня мы шагаем в ногу со временем: в районе повышается вклад в обеспечение общего экономического роста района от малого и среднего бизнеса: их удельный вес в общем экспорте товаров и услуг составляет почти 80 процентов.  Освоены новые рынки сбыта в Австрии, Дании, Иране, Азербайджане, Армении, Казахстане. Экспорт услуг по району за 5 месяцев составил 1,15 млн. долл. США, экспорт товаров составил более 42 тыс. долл. США или 104% к прошлому году.</w:t>
      </w:r>
    </w:p>
    <w:p w:rsidR="000A363C" w:rsidRPr="000A363C" w:rsidRDefault="000A363C" w:rsidP="000A363C">
      <w:pPr>
        <w:suppressAutoHyphens/>
        <w:spacing w:after="0" w:line="360" w:lineRule="exact"/>
        <w:ind w:left="57" w:firstLine="709"/>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Только за последнюю пятилетку в районе реализован ряд программ, направленных на улучшение жизни жителей района:</w:t>
      </w:r>
    </w:p>
    <w:p w:rsidR="000A363C" w:rsidRPr="000A363C" w:rsidRDefault="000A363C" w:rsidP="000A363C">
      <w:pPr>
        <w:tabs>
          <w:tab w:val="left" w:pos="6521"/>
        </w:tabs>
        <w:suppressAutoHyphens/>
        <w:spacing w:after="0" w:line="360" w:lineRule="exact"/>
        <w:ind w:left="57" w:firstLine="709"/>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 xml:space="preserve">Реконструкция с реставрацией и приспособление </w:t>
      </w:r>
      <w:r w:rsidRPr="000A363C">
        <w:rPr>
          <w:rFonts w:ascii="Times New Roman" w:eastAsia="Arial Unicode MS" w:hAnsi="Times New Roman" w:cs="Times New Roman"/>
          <w:color w:val="000000"/>
          <w:kern w:val="1"/>
          <w:sz w:val="30"/>
          <w:szCs w:val="30"/>
          <w:lang w:eastAsia="hi-IN" w:bidi="hi-IN"/>
        </w:rPr>
        <w:t xml:space="preserve">Памятника архитектуры XVII-XIX веков - дворцово-паркового ансамбля в дер. </w:t>
      </w:r>
      <w:proofErr w:type="spellStart"/>
      <w:r w:rsidRPr="000A363C">
        <w:rPr>
          <w:rFonts w:ascii="Times New Roman" w:eastAsia="Arial Unicode MS" w:hAnsi="Times New Roman" w:cs="Times New Roman"/>
          <w:color w:val="000000"/>
          <w:kern w:val="1"/>
          <w:sz w:val="30"/>
          <w:szCs w:val="30"/>
          <w:lang w:eastAsia="hi-IN" w:bidi="hi-IN"/>
        </w:rPr>
        <w:t>Жиличи</w:t>
      </w:r>
      <w:proofErr w:type="spellEnd"/>
      <w:r w:rsidRPr="000A363C">
        <w:rPr>
          <w:rFonts w:ascii="Times New Roman" w:eastAsia="Arial Unicode MS" w:hAnsi="Times New Roman" w:cs="Times New Roman"/>
          <w:color w:val="000000"/>
          <w:kern w:val="1"/>
          <w:sz w:val="30"/>
          <w:szCs w:val="30"/>
          <w:lang w:eastAsia="hi-IN" w:bidi="hi-IN"/>
        </w:rPr>
        <w:t xml:space="preserve"> Кировского района Могилевской области.</w:t>
      </w:r>
      <w:r w:rsidRPr="000A363C">
        <w:rPr>
          <w:rFonts w:ascii="Times New Roman" w:eastAsia="Arial Unicode MS" w:hAnsi="Times New Roman" w:cs="Times New Roman"/>
          <w:kern w:val="1"/>
          <w:sz w:val="30"/>
          <w:szCs w:val="30"/>
          <w:lang w:eastAsia="hi-IN" w:bidi="hi-IN"/>
        </w:rPr>
        <w:t xml:space="preserve"> С начала строительства объекта освоено инвестиций на сумму 6,7 </w:t>
      </w:r>
      <w:proofErr w:type="spellStart"/>
      <w:r w:rsidRPr="000A363C">
        <w:rPr>
          <w:rFonts w:ascii="Times New Roman" w:eastAsia="Arial Unicode MS" w:hAnsi="Times New Roman" w:cs="Times New Roman"/>
          <w:kern w:val="1"/>
          <w:sz w:val="30"/>
          <w:szCs w:val="30"/>
          <w:lang w:eastAsia="hi-IN" w:bidi="hi-IN"/>
        </w:rPr>
        <w:t>млн</w:t>
      </w:r>
      <w:proofErr w:type="gramStart"/>
      <w:r w:rsidRPr="000A363C">
        <w:rPr>
          <w:rFonts w:ascii="Times New Roman" w:eastAsia="Arial Unicode MS" w:hAnsi="Times New Roman" w:cs="Times New Roman"/>
          <w:kern w:val="1"/>
          <w:sz w:val="30"/>
          <w:szCs w:val="30"/>
          <w:lang w:eastAsia="hi-IN" w:bidi="hi-IN"/>
        </w:rPr>
        <w:t>.р</w:t>
      </w:r>
      <w:proofErr w:type="gramEnd"/>
      <w:r w:rsidRPr="000A363C">
        <w:rPr>
          <w:rFonts w:ascii="Times New Roman" w:eastAsia="Arial Unicode MS" w:hAnsi="Times New Roman" w:cs="Times New Roman"/>
          <w:kern w:val="1"/>
          <w:sz w:val="30"/>
          <w:szCs w:val="30"/>
          <w:lang w:eastAsia="hi-IN" w:bidi="hi-IN"/>
        </w:rPr>
        <w:t>ублей</w:t>
      </w:r>
      <w:proofErr w:type="spellEnd"/>
      <w:r w:rsidRPr="000A363C">
        <w:rPr>
          <w:rFonts w:ascii="Times New Roman" w:eastAsia="Arial Unicode MS" w:hAnsi="Times New Roman" w:cs="Times New Roman"/>
          <w:kern w:val="1"/>
          <w:sz w:val="30"/>
          <w:szCs w:val="30"/>
          <w:lang w:eastAsia="hi-IN" w:bidi="hi-IN"/>
        </w:rPr>
        <w:t xml:space="preserve"> из республиканского и областного бюджетов, степень готовности объекта – 58%.</w:t>
      </w:r>
    </w:p>
    <w:p w:rsidR="000A363C" w:rsidRPr="000A363C" w:rsidRDefault="000A363C" w:rsidP="000A363C">
      <w:pPr>
        <w:tabs>
          <w:tab w:val="left" w:pos="6521"/>
        </w:tabs>
        <w:suppressAutoHyphens/>
        <w:spacing w:after="0" w:line="360" w:lineRule="exact"/>
        <w:ind w:left="57" w:firstLine="709"/>
        <w:jc w:val="both"/>
        <w:rPr>
          <w:rFonts w:ascii="Times New Roman" w:eastAsia="Arial Unicode MS" w:hAnsi="Times New Roman" w:cs="Times New Roman"/>
          <w:color w:val="000000"/>
          <w:kern w:val="1"/>
          <w:sz w:val="30"/>
          <w:szCs w:val="30"/>
          <w:lang w:eastAsia="hi-IN" w:bidi="hi-IN"/>
        </w:rPr>
      </w:pPr>
      <w:r w:rsidRPr="000A363C">
        <w:rPr>
          <w:rFonts w:ascii="Times New Roman" w:eastAsia="Arial Unicode MS" w:hAnsi="Times New Roman" w:cs="Times New Roman"/>
          <w:color w:val="000000"/>
          <w:kern w:val="1"/>
          <w:sz w:val="30"/>
          <w:szCs w:val="30"/>
          <w:lang w:eastAsia="hi-IN" w:bidi="hi-IN"/>
        </w:rPr>
        <w:t>Реконструкция Чигиринской гидроэлектростанции                              (РУП «</w:t>
      </w:r>
      <w:proofErr w:type="spellStart"/>
      <w:r w:rsidRPr="000A363C">
        <w:rPr>
          <w:rFonts w:ascii="Times New Roman" w:eastAsia="Arial Unicode MS" w:hAnsi="Times New Roman" w:cs="Times New Roman"/>
          <w:color w:val="000000"/>
          <w:kern w:val="1"/>
          <w:sz w:val="30"/>
          <w:szCs w:val="30"/>
          <w:lang w:eastAsia="hi-IN" w:bidi="hi-IN"/>
        </w:rPr>
        <w:t>Могилевэнерго</w:t>
      </w:r>
      <w:proofErr w:type="spellEnd"/>
      <w:r w:rsidRPr="000A363C">
        <w:rPr>
          <w:rFonts w:ascii="Times New Roman" w:eastAsia="Arial Unicode MS" w:hAnsi="Times New Roman" w:cs="Times New Roman"/>
          <w:color w:val="000000"/>
          <w:kern w:val="1"/>
          <w:sz w:val="30"/>
          <w:szCs w:val="30"/>
          <w:lang w:eastAsia="hi-IN" w:bidi="hi-IN"/>
        </w:rPr>
        <w:t>»).</w:t>
      </w:r>
    </w:p>
    <w:p w:rsidR="000A363C" w:rsidRPr="000A363C" w:rsidRDefault="000A363C" w:rsidP="000A363C">
      <w:pPr>
        <w:suppressAutoHyphens/>
        <w:spacing w:after="0" w:line="240" w:lineRule="auto"/>
        <w:ind w:firstLine="709"/>
        <w:jc w:val="both"/>
        <w:rPr>
          <w:rFonts w:ascii="Times New Roman" w:eastAsia="Arial Unicode MS" w:hAnsi="Times New Roman" w:cs="Calibri"/>
          <w:kern w:val="1"/>
          <w:sz w:val="30"/>
          <w:szCs w:val="30"/>
          <w:lang w:eastAsia="hi-IN" w:bidi="hi-IN"/>
        </w:rPr>
      </w:pPr>
      <w:r w:rsidRPr="000A363C">
        <w:rPr>
          <w:rFonts w:ascii="Times New Roman" w:eastAsia="Arial Unicode MS" w:hAnsi="Times New Roman" w:cs="Times New Roman"/>
          <w:color w:val="000000"/>
          <w:kern w:val="1"/>
          <w:sz w:val="30"/>
          <w:szCs w:val="30"/>
          <w:lang w:eastAsia="hi-IN" w:bidi="hi-IN"/>
        </w:rPr>
        <w:t xml:space="preserve">Реконструкция базы </w:t>
      </w:r>
      <w:r w:rsidRPr="000A363C">
        <w:rPr>
          <w:rFonts w:ascii="Times New Roman" w:eastAsia="Arial Unicode MS" w:hAnsi="Times New Roman" w:cs="Calibri"/>
          <w:kern w:val="1"/>
          <w:sz w:val="30"/>
          <w:szCs w:val="30"/>
          <w:lang w:eastAsia="hi-IN" w:bidi="hi-IN"/>
        </w:rPr>
        <w:t>Кировский район электрических сетей (филиала БЭС Кировский РЭС РУП «</w:t>
      </w:r>
      <w:proofErr w:type="spellStart"/>
      <w:r w:rsidRPr="000A363C">
        <w:rPr>
          <w:rFonts w:ascii="Times New Roman" w:eastAsia="Arial Unicode MS" w:hAnsi="Times New Roman" w:cs="Calibri"/>
          <w:kern w:val="1"/>
          <w:sz w:val="30"/>
          <w:szCs w:val="30"/>
          <w:lang w:eastAsia="hi-IN" w:bidi="hi-IN"/>
        </w:rPr>
        <w:t>Могилевэнерго</w:t>
      </w:r>
      <w:proofErr w:type="spellEnd"/>
      <w:r w:rsidRPr="000A363C">
        <w:rPr>
          <w:rFonts w:ascii="Times New Roman" w:eastAsia="Arial Unicode MS" w:hAnsi="Times New Roman" w:cs="Calibri"/>
          <w:kern w:val="1"/>
          <w:sz w:val="30"/>
          <w:szCs w:val="30"/>
          <w:lang w:eastAsia="hi-IN" w:bidi="hi-IN"/>
        </w:rPr>
        <w:t>»).</w:t>
      </w:r>
    </w:p>
    <w:p w:rsidR="000A363C" w:rsidRPr="000A363C" w:rsidRDefault="000A363C" w:rsidP="000A363C">
      <w:pPr>
        <w:tabs>
          <w:tab w:val="left" w:pos="6521"/>
        </w:tabs>
        <w:suppressAutoHyphens/>
        <w:spacing w:after="0" w:line="360" w:lineRule="exact"/>
        <w:ind w:left="57" w:firstLine="709"/>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color w:val="000000"/>
          <w:kern w:val="1"/>
          <w:sz w:val="30"/>
          <w:szCs w:val="30"/>
          <w:lang w:eastAsia="hi-IN" w:bidi="hi-IN"/>
        </w:rPr>
        <w:t xml:space="preserve">Строительство газопровода </w:t>
      </w:r>
      <w:proofErr w:type="gramStart"/>
      <w:r w:rsidRPr="000A363C">
        <w:rPr>
          <w:rFonts w:ascii="Times New Roman" w:eastAsia="Arial Unicode MS" w:hAnsi="Times New Roman" w:cs="Times New Roman"/>
          <w:color w:val="000000"/>
          <w:kern w:val="1"/>
          <w:sz w:val="30"/>
          <w:szCs w:val="30"/>
          <w:lang w:eastAsia="hi-IN" w:bidi="hi-IN"/>
        </w:rPr>
        <w:t xml:space="preserve">в </w:t>
      </w:r>
      <w:proofErr w:type="spellStart"/>
      <w:r w:rsidRPr="000A363C">
        <w:rPr>
          <w:rFonts w:ascii="Times New Roman" w:eastAsia="Arial Unicode MS" w:hAnsi="Times New Roman" w:cs="Times New Roman"/>
          <w:color w:val="000000"/>
          <w:kern w:val="1"/>
          <w:sz w:val="30"/>
          <w:szCs w:val="30"/>
          <w:lang w:eastAsia="hi-IN" w:bidi="hi-IN"/>
        </w:rPr>
        <w:t>аг</w:t>
      </w:r>
      <w:proofErr w:type="spellEnd"/>
      <w:proofErr w:type="gramEnd"/>
      <w:r w:rsidRPr="000A363C">
        <w:rPr>
          <w:rFonts w:ascii="Times New Roman" w:eastAsia="Arial Unicode MS" w:hAnsi="Times New Roman" w:cs="Times New Roman"/>
          <w:color w:val="000000"/>
          <w:kern w:val="1"/>
          <w:sz w:val="30"/>
          <w:szCs w:val="30"/>
          <w:lang w:eastAsia="hi-IN" w:bidi="hi-IN"/>
        </w:rPr>
        <w:t xml:space="preserve">. Боровица, </w:t>
      </w:r>
      <w:proofErr w:type="spellStart"/>
      <w:r w:rsidRPr="000A363C">
        <w:rPr>
          <w:rFonts w:ascii="Times New Roman" w:eastAsia="Arial Unicode MS" w:hAnsi="Times New Roman" w:cs="Times New Roman"/>
          <w:color w:val="000000"/>
          <w:kern w:val="1"/>
          <w:sz w:val="30"/>
          <w:szCs w:val="30"/>
          <w:lang w:eastAsia="hi-IN" w:bidi="hi-IN"/>
        </w:rPr>
        <w:t>аг</w:t>
      </w:r>
      <w:proofErr w:type="spellEnd"/>
      <w:r w:rsidRPr="000A363C">
        <w:rPr>
          <w:rFonts w:ascii="Times New Roman" w:eastAsia="Arial Unicode MS" w:hAnsi="Times New Roman" w:cs="Times New Roman"/>
          <w:color w:val="000000"/>
          <w:kern w:val="1"/>
          <w:sz w:val="30"/>
          <w:szCs w:val="30"/>
          <w:lang w:eastAsia="hi-IN" w:bidi="hi-IN"/>
        </w:rPr>
        <w:t xml:space="preserve">. </w:t>
      </w:r>
      <w:proofErr w:type="spellStart"/>
      <w:r w:rsidRPr="000A363C">
        <w:rPr>
          <w:rFonts w:ascii="Times New Roman" w:eastAsia="Arial Unicode MS" w:hAnsi="Times New Roman" w:cs="Times New Roman"/>
          <w:color w:val="000000"/>
          <w:kern w:val="1"/>
          <w:sz w:val="30"/>
          <w:szCs w:val="30"/>
          <w:lang w:eastAsia="hi-IN" w:bidi="hi-IN"/>
        </w:rPr>
        <w:t>Скриплица</w:t>
      </w:r>
      <w:proofErr w:type="spellEnd"/>
      <w:r w:rsidRPr="000A363C">
        <w:rPr>
          <w:rFonts w:ascii="Times New Roman" w:eastAsia="Arial Unicode MS" w:hAnsi="Times New Roman" w:cs="Times New Roman"/>
          <w:color w:val="000000"/>
          <w:kern w:val="1"/>
          <w:sz w:val="30"/>
          <w:szCs w:val="30"/>
          <w:lang w:eastAsia="hi-IN" w:bidi="hi-IN"/>
        </w:rPr>
        <w:t xml:space="preserve">, </w:t>
      </w:r>
      <w:proofErr w:type="spellStart"/>
      <w:r w:rsidRPr="000A363C">
        <w:rPr>
          <w:rFonts w:ascii="Times New Roman" w:eastAsia="Arial Unicode MS" w:hAnsi="Times New Roman" w:cs="Times New Roman"/>
          <w:color w:val="000000"/>
          <w:kern w:val="1"/>
          <w:sz w:val="30"/>
          <w:szCs w:val="30"/>
          <w:lang w:eastAsia="hi-IN" w:bidi="hi-IN"/>
        </w:rPr>
        <w:t>аг</w:t>
      </w:r>
      <w:proofErr w:type="spellEnd"/>
      <w:r w:rsidRPr="000A363C">
        <w:rPr>
          <w:rFonts w:ascii="Times New Roman" w:eastAsia="Arial Unicode MS" w:hAnsi="Times New Roman" w:cs="Times New Roman"/>
          <w:color w:val="000000"/>
          <w:kern w:val="1"/>
          <w:sz w:val="30"/>
          <w:szCs w:val="30"/>
          <w:lang w:eastAsia="hi-IN" w:bidi="hi-IN"/>
        </w:rPr>
        <w:t xml:space="preserve">. </w:t>
      </w:r>
      <w:proofErr w:type="spellStart"/>
      <w:r w:rsidRPr="000A363C">
        <w:rPr>
          <w:rFonts w:ascii="Times New Roman" w:eastAsia="Arial Unicode MS" w:hAnsi="Times New Roman" w:cs="Times New Roman"/>
          <w:color w:val="000000"/>
          <w:kern w:val="1"/>
          <w:sz w:val="30"/>
          <w:szCs w:val="30"/>
          <w:lang w:eastAsia="hi-IN" w:bidi="hi-IN"/>
        </w:rPr>
        <w:t>Любоничи</w:t>
      </w:r>
      <w:proofErr w:type="spellEnd"/>
      <w:r w:rsidRPr="000A363C">
        <w:rPr>
          <w:rFonts w:ascii="Times New Roman" w:eastAsia="Arial Unicode MS" w:hAnsi="Times New Roman" w:cs="Times New Roman"/>
          <w:color w:val="000000"/>
          <w:kern w:val="1"/>
          <w:sz w:val="30"/>
          <w:szCs w:val="30"/>
          <w:lang w:eastAsia="hi-IN" w:bidi="hi-IN"/>
        </w:rPr>
        <w:t>.</w:t>
      </w:r>
    </w:p>
    <w:p w:rsidR="000A363C" w:rsidRPr="000A363C" w:rsidRDefault="000A363C" w:rsidP="000A363C">
      <w:pPr>
        <w:tabs>
          <w:tab w:val="left" w:pos="6521"/>
        </w:tabs>
        <w:suppressAutoHyphens/>
        <w:spacing w:after="0" w:line="360" w:lineRule="exact"/>
        <w:ind w:left="57" w:firstLine="709"/>
        <w:jc w:val="both"/>
        <w:rPr>
          <w:rFonts w:ascii="Times New Roman" w:eastAsia="Arial Unicode MS" w:hAnsi="Times New Roman" w:cs="Times New Roman"/>
          <w:color w:val="000000"/>
          <w:kern w:val="1"/>
          <w:sz w:val="30"/>
          <w:szCs w:val="30"/>
          <w:lang w:eastAsia="hi-IN" w:bidi="hi-IN"/>
        </w:rPr>
      </w:pPr>
      <w:r w:rsidRPr="000A363C">
        <w:rPr>
          <w:rFonts w:ascii="Times New Roman" w:eastAsia="Arial Unicode MS" w:hAnsi="Times New Roman" w:cs="Times New Roman"/>
          <w:color w:val="000000"/>
          <w:kern w:val="1"/>
          <w:sz w:val="30"/>
          <w:szCs w:val="30"/>
          <w:lang w:eastAsia="hi-IN" w:bidi="hi-IN"/>
        </w:rPr>
        <w:t>Модернизация части здания ЦБУ №709 филиала №703  ОАО «АСБ «</w:t>
      </w:r>
      <w:proofErr w:type="spellStart"/>
      <w:r w:rsidRPr="000A363C">
        <w:rPr>
          <w:rFonts w:ascii="Times New Roman" w:eastAsia="Arial Unicode MS" w:hAnsi="Times New Roman" w:cs="Times New Roman"/>
          <w:color w:val="000000"/>
          <w:kern w:val="1"/>
          <w:sz w:val="30"/>
          <w:szCs w:val="30"/>
          <w:lang w:eastAsia="hi-IN" w:bidi="hi-IN"/>
        </w:rPr>
        <w:t>Беларусбанк</w:t>
      </w:r>
      <w:proofErr w:type="spellEnd"/>
      <w:r w:rsidRPr="000A363C">
        <w:rPr>
          <w:rFonts w:ascii="Times New Roman" w:eastAsia="Arial Unicode MS" w:hAnsi="Times New Roman" w:cs="Times New Roman"/>
          <w:color w:val="000000"/>
          <w:kern w:val="1"/>
          <w:sz w:val="30"/>
          <w:szCs w:val="30"/>
          <w:lang w:eastAsia="hi-IN" w:bidi="hi-IN"/>
        </w:rPr>
        <w:t>» в г. Кировске.</w:t>
      </w:r>
    </w:p>
    <w:p w:rsidR="000A363C" w:rsidRPr="000A363C" w:rsidRDefault="000A363C" w:rsidP="000A363C">
      <w:pPr>
        <w:tabs>
          <w:tab w:val="left" w:pos="6521"/>
        </w:tabs>
        <w:suppressAutoHyphens/>
        <w:spacing w:after="0" w:line="360" w:lineRule="exact"/>
        <w:ind w:left="57" w:firstLine="709"/>
        <w:jc w:val="both"/>
        <w:rPr>
          <w:rFonts w:ascii="Times New Roman" w:eastAsia="Arial Unicode MS" w:hAnsi="Times New Roman" w:cs="Times New Roman"/>
          <w:color w:val="000000"/>
          <w:kern w:val="1"/>
          <w:sz w:val="30"/>
          <w:szCs w:val="30"/>
          <w:lang w:eastAsia="hi-IN" w:bidi="hi-IN"/>
        </w:rPr>
      </w:pPr>
      <w:r w:rsidRPr="000A363C">
        <w:rPr>
          <w:rFonts w:ascii="Times New Roman" w:eastAsia="Arial Unicode MS" w:hAnsi="Times New Roman" w:cs="Calibri"/>
          <w:kern w:val="1"/>
          <w:sz w:val="30"/>
          <w:szCs w:val="30"/>
          <w:lang w:eastAsia="hi-IN" w:bidi="hi-IN"/>
        </w:rPr>
        <w:t>ИООО «Кировский пищевой комбинат» произведена модернизация цеха по производству концентрированных соков со Швейцарской линией BUCHER, приобретено оборудование для упаковки и расфасовки соковой продукции в асептические мешки.</w:t>
      </w:r>
    </w:p>
    <w:p w:rsidR="000A363C" w:rsidRPr="000A363C" w:rsidRDefault="000A363C" w:rsidP="000A363C">
      <w:pPr>
        <w:suppressAutoHyphens/>
        <w:spacing w:after="0" w:line="240" w:lineRule="auto"/>
        <w:ind w:firstLine="708"/>
        <w:jc w:val="both"/>
        <w:rPr>
          <w:rFonts w:ascii="Times New Roman" w:eastAsia="Arial Unicode MS" w:hAnsi="Times New Roman" w:cs="Times New Roman"/>
          <w:color w:val="000000"/>
          <w:kern w:val="1"/>
          <w:sz w:val="30"/>
          <w:szCs w:val="30"/>
          <w:lang w:eastAsia="hi-IN" w:bidi="hi-IN"/>
        </w:rPr>
      </w:pPr>
      <w:r w:rsidRPr="000A363C">
        <w:rPr>
          <w:rFonts w:ascii="Times New Roman" w:eastAsia="Calibri" w:hAnsi="Times New Roman" w:cs="Times New Roman"/>
          <w:kern w:val="1"/>
          <w:sz w:val="30"/>
          <w:szCs w:val="30"/>
          <w:lang w:eastAsia="hi-IN" w:bidi="hi-IN"/>
        </w:rPr>
        <w:t xml:space="preserve">Введены в эксплуатацию станции обезжелезивания в </w:t>
      </w:r>
      <w:proofErr w:type="spellStart"/>
      <w:r w:rsidRPr="000A363C">
        <w:rPr>
          <w:rFonts w:ascii="Times New Roman" w:eastAsia="Calibri" w:hAnsi="Times New Roman" w:cs="Times New Roman"/>
          <w:kern w:val="1"/>
          <w:sz w:val="30"/>
          <w:szCs w:val="30"/>
          <w:lang w:eastAsia="hi-IN" w:bidi="hi-IN"/>
        </w:rPr>
        <w:t>агрогородках</w:t>
      </w:r>
      <w:proofErr w:type="spellEnd"/>
      <w:r w:rsidRPr="000A363C">
        <w:rPr>
          <w:rFonts w:ascii="Times New Roman" w:eastAsia="Calibri" w:hAnsi="Times New Roman" w:cs="Times New Roman"/>
          <w:kern w:val="1"/>
          <w:sz w:val="30"/>
          <w:szCs w:val="30"/>
          <w:lang w:eastAsia="hi-IN" w:bidi="hi-IN"/>
        </w:rPr>
        <w:t xml:space="preserve"> </w:t>
      </w:r>
      <w:proofErr w:type="spellStart"/>
      <w:r w:rsidRPr="000A363C">
        <w:rPr>
          <w:rFonts w:ascii="Times New Roman" w:eastAsia="Calibri" w:hAnsi="Times New Roman" w:cs="Times New Roman"/>
          <w:kern w:val="1"/>
          <w:sz w:val="30"/>
          <w:szCs w:val="30"/>
          <w:lang w:eastAsia="hi-IN" w:bidi="hi-IN"/>
        </w:rPr>
        <w:t>Любоничи</w:t>
      </w:r>
      <w:proofErr w:type="spellEnd"/>
      <w:r w:rsidRPr="000A363C">
        <w:rPr>
          <w:rFonts w:ascii="Times New Roman" w:eastAsia="Calibri" w:hAnsi="Times New Roman" w:cs="Times New Roman"/>
          <w:kern w:val="1"/>
          <w:sz w:val="30"/>
          <w:szCs w:val="30"/>
          <w:lang w:eastAsia="hi-IN" w:bidi="hi-IN"/>
        </w:rPr>
        <w:t xml:space="preserve"> и Павловичи на общую сумму 205,0 тыс. руб.,</w:t>
      </w:r>
      <w:r w:rsidRPr="000A363C">
        <w:rPr>
          <w:rFonts w:ascii="Times New Roman" w:eastAsia="Arial Unicode MS" w:hAnsi="Times New Roman" w:cs="Times New Roman"/>
          <w:spacing w:val="-6"/>
          <w:kern w:val="1"/>
          <w:sz w:val="30"/>
          <w:szCs w:val="30"/>
          <w:lang w:eastAsia="hi-IN" w:bidi="hi-IN"/>
        </w:rPr>
        <w:t xml:space="preserve">  начаты работы по</w:t>
      </w:r>
      <w:r w:rsidRPr="000A363C">
        <w:rPr>
          <w:rFonts w:ascii="Times New Roman" w:eastAsia="Arial Unicode MS" w:hAnsi="Times New Roman" w:cs="Times New Roman"/>
          <w:kern w:val="1"/>
          <w:sz w:val="30"/>
          <w:szCs w:val="30"/>
          <w:lang w:eastAsia="hi-IN" w:bidi="hi-IN"/>
        </w:rPr>
        <w:t xml:space="preserve"> </w:t>
      </w:r>
      <w:r w:rsidRPr="000A363C">
        <w:rPr>
          <w:rFonts w:ascii="Times New Roman" w:eastAsia="Arial Unicode MS" w:hAnsi="Times New Roman" w:cs="Times New Roman"/>
          <w:spacing w:val="-6"/>
          <w:kern w:val="1"/>
          <w:sz w:val="30"/>
          <w:szCs w:val="30"/>
          <w:lang w:eastAsia="hi-IN" w:bidi="hi-IN"/>
        </w:rPr>
        <w:t xml:space="preserve">строительству сетей водоснабжения, прошла реконструкцию котельная </w:t>
      </w:r>
      <w:r w:rsidRPr="000A363C">
        <w:rPr>
          <w:rFonts w:ascii="Times New Roman" w:eastAsia="Arial Unicode MS" w:hAnsi="Times New Roman" w:cs="Times New Roman"/>
          <w:spacing w:val="-6"/>
          <w:kern w:val="1"/>
          <w:sz w:val="30"/>
          <w:szCs w:val="30"/>
          <w:lang w:eastAsia="hi-IN" w:bidi="hi-IN"/>
        </w:rPr>
        <w:lastRenderedPageBreak/>
        <w:t xml:space="preserve">«Центральная» с установкой котлов на МВТ. </w:t>
      </w:r>
      <w:r w:rsidRPr="000A363C">
        <w:rPr>
          <w:rFonts w:ascii="Times New Roman" w:eastAsia="Arial Unicode MS" w:hAnsi="Times New Roman" w:cs="Times New Roman"/>
          <w:kern w:val="1"/>
          <w:sz w:val="30"/>
          <w:szCs w:val="30"/>
          <w:lang w:eastAsia="hi-IN" w:bidi="hi-IN"/>
        </w:rPr>
        <w:t>Использовано инвестиций – 1,5 млн. рублей.</w:t>
      </w:r>
    </w:p>
    <w:p w:rsidR="000A363C" w:rsidRPr="001E3DFB" w:rsidRDefault="000A363C" w:rsidP="000A363C">
      <w:pPr>
        <w:suppressAutoHyphens/>
        <w:spacing w:after="0" w:line="240" w:lineRule="auto"/>
        <w:ind w:firstLine="709"/>
        <w:jc w:val="both"/>
        <w:rPr>
          <w:rFonts w:ascii="Times New Roman" w:eastAsia="Calibri" w:hAnsi="Times New Roman" w:cs="Times New Roman"/>
          <w:b/>
          <w:kern w:val="1"/>
          <w:sz w:val="30"/>
          <w:szCs w:val="30"/>
          <w:lang w:eastAsia="hi-IN" w:bidi="hi-IN"/>
        </w:rPr>
      </w:pPr>
      <w:r w:rsidRPr="001E3DFB">
        <w:rPr>
          <w:rFonts w:ascii="Times New Roman" w:eastAsia="Calibri" w:hAnsi="Times New Roman" w:cs="Times New Roman"/>
          <w:b/>
          <w:kern w:val="1"/>
          <w:sz w:val="30"/>
          <w:szCs w:val="30"/>
          <w:lang w:eastAsia="hi-IN" w:bidi="hi-IN"/>
        </w:rPr>
        <w:t>Социальная сфера:</w:t>
      </w:r>
    </w:p>
    <w:p w:rsidR="000A363C" w:rsidRPr="000A363C" w:rsidRDefault="000A363C" w:rsidP="00847EFC">
      <w:pPr>
        <w:suppressAutoHyphens/>
        <w:spacing w:after="0" w:line="240" w:lineRule="auto"/>
        <w:ind w:firstLine="708"/>
        <w:jc w:val="both"/>
        <w:rPr>
          <w:rFonts w:ascii="Times New Roman" w:eastAsia="Arial Unicode MS" w:hAnsi="Times New Roman" w:cs="Times New Roman"/>
          <w:bCs/>
          <w:kern w:val="1"/>
          <w:sz w:val="30"/>
          <w:szCs w:val="30"/>
          <w:lang w:eastAsia="hi-IN" w:bidi="hi-IN"/>
        </w:rPr>
      </w:pPr>
      <w:r w:rsidRPr="000A363C">
        <w:rPr>
          <w:rFonts w:ascii="Times New Roman" w:eastAsia="Arial Unicode MS" w:hAnsi="Times New Roman" w:cs="Times New Roman"/>
          <w:kern w:val="1"/>
          <w:sz w:val="30"/>
          <w:szCs w:val="30"/>
          <w:lang w:eastAsia="hi-IN" w:bidi="hi-IN"/>
        </w:rPr>
        <w:t>Произведена  модернизация ЦБУ «</w:t>
      </w:r>
      <w:proofErr w:type="spellStart"/>
      <w:r w:rsidRPr="000A363C">
        <w:rPr>
          <w:rFonts w:ascii="Times New Roman" w:eastAsia="Arial Unicode MS" w:hAnsi="Times New Roman" w:cs="Times New Roman"/>
          <w:kern w:val="1"/>
          <w:sz w:val="30"/>
          <w:szCs w:val="30"/>
          <w:lang w:eastAsia="hi-IN" w:bidi="hi-IN"/>
        </w:rPr>
        <w:t>Беларусбанк</w:t>
      </w:r>
      <w:proofErr w:type="spellEnd"/>
      <w:r w:rsidRPr="000A363C">
        <w:rPr>
          <w:rFonts w:ascii="Times New Roman" w:eastAsia="Arial Unicode MS" w:hAnsi="Times New Roman" w:cs="Times New Roman"/>
          <w:kern w:val="1"/>
          <w:sz w:val="30"/>
          <w:szCs w:val="30"/>
          <w:lang w:eastAsia="hi-IN" w:bidi="hi-IN"/>
        </w:rPr>
        <w:t xml:space="preserve">»,  введен в эксплуатацию </w:t>
      </w:r>
      <w:proofErr w:type="spellStart"/>
      <w:r w:rsidRPr="000A363C">
        <w:rPr>
          <w:rFonts w:ascii="Times New Roman" w:eastAsia="Arial Unicode MS" w:hAnsi="Times New Roman" w:cs="Times New Roman"/>
          <w:kern w:val="1"/>
          <w:sz w:val="30"/>
          <w:szCs w:val="30"/>
          <w:lang w:eastAsia="hi-IN" w:bidi="hi-IN"/>
        </w:rPr>
        <w:t>Жиличский</w:t>
      </w:r>
      <w:proofErr w:type="spellEnd"/>
      <w:r w:rsidRPr="000A363C">
        <w:rPr>
          <w:rFonts w:ascii="Times New Roman" w:eastAsia="Arial Unicode MS" w:hAnsi="Times New Roman" w:cs="Times New Roman"/>
          <w:kern w:val="1"/>
          <w:sz w:val="30"/>
          <w:szCs w:val="30"/>
          <w:lang w:eastAsia="hi-IN" w:bidi="hi-IN"/>
        </w:rPr>
        <w:t xml:space="preserve"> Дом культуры, в 2019 году обновлен парк города Кировска, произведена  реконструкция воинского захоронения по </w:t>
      </w:r>
      <w:proofErr w:type="spellStart"/>
      <w:r w:rsidRPr="000A363C">
        <w:rPr>
          <w:rFonts w:ascii="Times New Roman" w:eastAsia="Arial Unicode MS" w:hAnsi="Times New Roman" w:cs="Times New Roman"/>
          <w:kern w:val="1"/>
          <w:sz w:val="30"/>
          <w:szCs w:val="30"/>
          <w:lang w:eastAsia="hi-IN" w:bidi="hi-IN"/>
        </w:rPr>
        <w:t>ул</w:t>
      </w:r>
      <w:proofErr w:type="gramStart"/>
      <w:r w:rsidRPr="000A363C">
        <w:rPr>
          <w:rFonts w:ascii="Times New Roman" w:eastAsia="Arial Unicode MS" w:hAnsi="Times New Roman" w:cs="Times New Roman"/>
          <w:kern w:val="1"/>
          <w:sz w:val="30"/>
          <w:szCs w:val="30"/>
          <w:lang w:eastAsia="hi-IN" w:bidi="hi-IN"/>
        </w:rPr>
        <w:t>.Г</w:t>
      </w:r>
      <w:proofErr w:type="gramEnd"/>
      <w:r w:rsidRPr="000A363C">
        <w:rPr>
          <w:rFonts w:ascii="Times New Roman" w:eastAsia="Arial Unicode MS" w:hAnsi="Times New Roman" w:cs="Times New Roman"/>
          <w:kern w:val="1"/>
          <w:sz w:val="30"/>
          <w:szCs w:val="30"/>
          <w:lang w:eastAsia="hi-IN" w:bidi="hi-IN"/>
        </w:rPr>
        <w:t>агарина</w:t>
      </w:r>
      <w:proofErr w:type="spellEnd"/>
      <w:r w:rsidRPr="000A363C">
        <w:rPr>
          <w:rFonts w:ascii="Times New Roman" w:eastAsia="Arial Unicode MS" w:hAnsi="Times New Roman" w:cs="Times New Roman"/>
          <w:kern w:val="1"/>
          <w:sz w:val="30"/>
          <w:szCs w:val="30"/>
          <w:lang w:eastAsia="hi-IN" w:bidi="hi-IN"/>
        </w:rPr>
        <w:t xml:space="preserve"> города Кировска, закончено строительство масштабного объекта «Памятный знак в д. Борки Кировского района «Памяти сожженных деревень Могилевской области» </w:t>
      </w:r>
      <w:r w:rsidRPr="000A363C">
        <w:rPr>
          <w:rFonts w:ascii="Times New Roman" w:eastAsia="Arial Unicode MS" w:hAnsi="Times New Roman" w:cs="Times New Roman"/>
          <w:bCs/>
          <w:kern w:val="1"/>
          <w:sz w:val="30"/>
          <w:szCs w:val="30"/>
          <w:lang w:eastAsia="hi-IN" w:bidi="hi-IN"/>
        </w:rPr>
        <w:t>с объемом инвестиций более трёх миллионов рублей.</w:t>
      </w:r>
    </w:p>
    <w:p w:rsidR="000A363C" w:rsidRPr="000A363C" w:rsidRDefault="000A363C" w:rsidP="00847EFC">
      <w:pPr>
        <w:suppressAutoHyphens/>
        <w:spacing w:after="0" w:line="240" w:lineRule="auto"/>
        <w:ind w:firstLine="709"/>
        <w:jc w:val="both"/>
        <w:rPr>
          <w:rFonts w:ascii="Times New Roman" w:eastAsia="Arial Unicode MS" w:hAnsi="Times New Roman" w:cs="Calibri"/>
          <w:kern w:val="1"/>
          <w:sz w:val="30"/>
          <w:szCs w:val="30"/>
          <w:lang w:eastAsia="hi-IN" w:bidi="hi-IN"/>
        </w:rPr>
      </w:pPr>
      <w:r w:rsidRPr="000A363C">
        <w:rPr>
          <w:rFonts w:ascii="Times New Roman" w:eastAsia="Arial Unicode MS" w:hAnsi="Times New Roman" w:cs="Calibri"/>
          <w:kern w:val="1"/>
          <w:sz w:val="30"/>
          <w:szCs w:val="30"/>
          <w:lang w:eastAsia="hi-IN" w:bidi="hi-IN"/>
        </w:rPr>
        <w:t xml:space="preserve">Поэтапно укрепляется материально-техническая база и учреждений образования, приобретены 2 автобуса на сумму 280 тыс. руб., холодильное и технологическое оборудование (21 тыс. руб.), спортивный инвентарь и оборудование (46,6 тыс. руб.), проведен текущий ремонт спортзалов ГУО «Средняя школа № 1 </w:t>
      </w:r>
      <w:proofErr w:type="spellStart"/>
      <w:r w:rsidRPr="000A363C">
        <w:rPr>
          <w:rFonts w:ascii="Times New Roman" w:eastAsia="Arial Unicode MS" w:hAnsi="Times New Roman" w:cs="Calibri"/>
          <w:kern w:val="1"/>
          <w:sz w:val="30"/>
          <w:szCs w:val="30"/>
          <w:lang w:eastAsia="hi-IN" w:bidi="hi-IN"/>
        </w:rPr>
        <w:t>г</w:t>
      </w:r>
      <w:proofErr w:type="gramStart"/>
      <w:r w:rsidRPr="000A363C">
        <w:rPr>
          <w:rFonts w:ascii="Times New Roman" w:eastAsia="Arial Unicode MS" w:hAnsi="Times New Roman" w:cs="Calibri"/>
          <w:kern w:val="1"/>
          <w:sz w:val="30"/>
          <w:szCs w:val="30"/>
          <w:lang w:eastAsia="hi-IN" w:bidi="hi-IN"/>
        </w:rPr>
        <w:t>.К</w:t>
      </w:r>
      <w:proofErr w:type="gramEnd"/>
      <w:r w:rsidRPr="000A363C">
        <w:rPr>
          <w:rFonts w:ascii="Times New Roman" w:eastAsia="Arial Unicode MS" w:hAnsi="Times New Roman" w:cs="Calibri"/>
          <w:kern w:val="1"/>
          <w:sz w:val="30"/>
          <w:szCs w:val="30"/>
          <w:lang w:eastAsia="hi-IN" w:bidi="hi-IN"/>
        </w:rPr>
        <w:t>ировска</w:t>
      </w:r>
      <w:proofErr w:type="spellEnd"/>
      <w:r w:rsidRPr="000A363C">
        <w:rPr>
          <w:rFonts w:ascii="Times New Roman" w:eastAsia="Arial Unicode MS" w:hAnsi="Times New Roman" w:cs="Calibri"/>
          <w:kern w:val="1"/>
          <w:sz w:val="30"/>
          <w:szCs w:val="30"/>
          <w:lang w:eastAsia="hi-IN" w:bidi="hi-IN"/>
        </w:rPr>
        <w:t xml:space="preserve">», ГСУСУ «Кировская специализированная детско-юношеская школа олимпийского резерва (на сумму 80 </w:t>
      </w:r>
      <w:proofErr w:type="spellStart"/>
      <w:r w:rsidRPr="000A363C">
        <w:rPr>
          <w:rFonts w:ascii="Times New Roman" w:eastAsia="Arial Unicode MS" w:hAnsi="Times New Roman" w:cs="Calibri"/>
          <w:kern w:val="1"/>
          <w:sz w:val="30"/>
          <w:szCs w:val="30"/>
          <w:lang w:eastAsia="hi-IN" w:bidi="hi-IN"/>
        </w:rPr>
        <w:t>тыс.руб</w:t>
      </w:r>
      <w:proofErr w:type="spellEnd"/>
      <w:r w:rsidRPr="000A363C">
        <w:rPr>
          <w:rFonts w:ascii="Times New Roman" w:eastAsia="Arial Unicode MS" w:hAnsi="Times New Roman" w:cs="Calibri"/>
          <w:kern w:val="1"/>
          <w:sz w:val="30"/>
          <w:szCs w:val="30"/>
          <w:lang w:eastAsia="hi-IN" w:bidi="hi-IN"/>
        </w:rPr>
        <w:t xml:space="preserve">), на капитальный ремонт ГУО «Дошкольный центр развития ребенка </w:t>
      </w:r>
      <w:proofErr w:type="spellStart"/>
      <w:r w:rsidRPr="000A363C">
        <w:rPr>
          <w:rFonts w:ascii="Times New Roman" w:eastAsia="Arial Unicode MS" w:hAnsi="Times New Roman" w:cs="Calibri"/>
          <w:kern w:val="1"/>
          <w:sz w:val="30"/>
          <w:szCs w:val="30"/>
          <w:lang w:eastAsia="hi-IN" w:bidi="hi-IN"/>
        </w:rPr>
        <w:t>г.Кировска</w:t>
      </w:r>
      <w:proofErr w:type="spellEnd"/>
      <w:r w:rsidRPr="000A363C">
        <w:rPr>
          <w:rFonts w:ascii="Times New Roman" w:eastAsia="Arial Unicode MS" w:hAnsi="Times New Roman" w:cs="Calibri"/>
          <w:kern w:val="1"/>
          <w:sz w:val="30"/>
          <w:szCs w:val="30"/>
          <w:lang w:eastAsia="hi-IN" w:bidi="hi-IN"/>
        </w:rPr>
        <w:t xml:space="preserve">» затрачено 559,9 </w:t>
      </w:r>
      <w:proofErr w:type="spellStart"/>
      <w:r w:rsidRPr="000A363C">
        <w:rPr>
          <w:rFonts w:ascii="Times New Roman" w:eastAsia="Arial Unicode MS" w:hAnsi="Times New Roman" w:cs="Calibri"/>
          <w:kern w:val="1"/>
          <w:sz w:val="30"/>
          <w:szCs w:val="30"/>
          <w:lang w:eastAsia="hi-IN" w:bidi="hi-IN"/>
        </w:rPr>
        <w:t>тыс</w:t>
      </w:r>
      <w:proofErr w:type="gramStart"/>
      <w:r w:rsidRPr="000A363C">
        <w:rPr>
          <w:rFonts w:ascii="Times New Roman" w:eastAsia="Arial Unicode MS" w:hAnsi="Times New Roman" w:cs="Calibri"/>
          <w:kern w:val="1"/>
          <w:sz w:val="30"/>
          <w:szCs w:val="30"/>
          <w:lang w:eastAsia="hi-IN" w:bidi="hi-IN"/>
        </w:rPr>
        <w:t>.р</w:t>
      </w:r>
      <w:proofErr w:type="gramEnd"/>
      <w:r w:rsidRPr="000A363C">
        <w:rPr>
          <w:rFonts w:ascii="Times New Roman" w:eastAsia="Arial Unicode MS" w:hAnsi="Times New Roman" w:cs="Calibri"/>
          <w:kern w:val="1"/>
          <w:sz w:val="30"/>
          <w:szCs w:val="30"/>
          <w:lang w:eastAsia="hi-IN" w:bidi="hi-IN"/>
        </w:rPr>
        <w:t>уб</w:t>
      </w:r>
      <w:proofErr w:type="spellEnd"/>
      <w:r w:rsidRPr="000A363C">
        <w:rPr>
          <w:rFonts w:ascii="Times New Roman" w:eastAsia="Arial Unicode MS" w:hAnsi="Times New Roman" w:cs="Calibri"/>
          <w:kern w:val="1"/>
          <w:sz w:val="30"/>
          <w:szCs w:val="30"/>
          <w:lang w:eastAsia="hi-IN" w:bidi="hi-IN"/>
        </w:rPr>
        <w:t xml:space="preserve">. Всего на укрепление материально-технической базы учреждений образования выделено из бюджета 1,163 </w:t>
      </w:r>
      <w:proofErr w:type="spellStart"/>
      <w:r w:rsidRPr="000A363C">
        <w:rPr>
          <w:rFonts w:ascii="Times New Roman" w:eastAsia="Arial Unicode MS" w:hAnsi="Times New Roman" w:cs="Calibri"/>
          <w:kern w:val="1"/>
          <w:sz w:val="30"/>
          <w:szCs w:val="30"/>
          <w:lang w:eastAsia="hi-IN" w:bidi="hi-IN"/>
        </w:rPr>
        <w:t>млн.руб</w:t>
      </w:r>
      <w:proofErr w:type="spellEnd"/>
      <w:r w:rsidRPr="000A363C">
        <w:rPr>
          <w:rFonts w:ascii="Times New Roman" w:eastAsia="Arial Unicode MS" w:hAnsi="Times New Roman" w:cs="Calibri"/>
          <w:kern w:val="1"/>
          <w:sz w:val="30"/>
          <w:szCs w:val="30"/>
          <w:lang w:eastAsia="hi-IN" w:bidi="hi-IN"/>
        </w:rPr>
        <w:t>.</w:t>
      </w:r>
    </w:p>
    <w:p w:rsidR="000A363C" w:rsidRPr="000A363C" w:rsidRDefault="000A363C" w:rsidP="000A363C">
      <w:pPr>
        <w:suppressAutoHyphens/>
        <w:spacing w:after="0" w:line="240" w:lineRule="auto"/>
        <w:ind w:firstLine="709"/>
        <w:jc w:val="both"/>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Times New Roman"/>
          <w:kern w:val="1"/>
          <w:sz w:val="30"/>
          <w:szCs w:val="30"/>
          <w:lang w:eastAsia="hi-IN" w:bidi="hi-IN"/>
        </w:rPr>
        <w:t xml:space="preserve">Произведен капитальный и косметический ремонт ГУО «Дошкольный центр развития ребенка города Кировска» (203 воспитанника) на сумму более 570,0 </w:t>
      </w:r>
      <w:proofErr w:type="spellStart"/>
      <w:r w:rsidRPr="000A363C">
        <w:rPr>
          <w:rFonts w:ascii="Times New Roman" w:eastAsia="Arial Unicode MS" w:hAnsi="Times New Roman" w:cs="Times New Roman"/>
          <w:kern w:val="1"/>
          <w:sz w:val="30"/>
          <w:szCs w:val="30"/>
          <w:lang w:eastAsia="hi-IN" w:bidi="hi-IN"/>
        </w:rPr>
        <w:t>тыс</w:t>
      </w:r>
      <w:proofErr w:type="gramStart"/>
      <w:r w:rsidRPr="000A363C">
        <w:rPr>
          <w:rFonts w:ascii="Times New Roman" w:eastAsia="Arial Unicode MS" w:hAnsi="Times New Roman" w:cs="Times New Roman"/>
          <w:kern w:val="1"/>
          <w:sz w:val="30"/>
          <w:szCs w:val="30"/>
          <w:lang w:eastAsia="hi-IN" w:bidi="hi-IN"/>
        </w:rPr>
        <w:t>.р</w:t>
      </w:r>
      <w:proofErr w:type="gramEnd"/>
      <w:r w:rsidRPr="000A363C">
        <w:rPr>
          <w:rFonts w:ascii="Times New Roman" w:eastAsia="Arial Unicode MS" w:hAnsi="Times New Roman" w:cs="Times New Roman"/>
          <w:kern w:val="1"/>
          <w:sz w:val="30"/>
          <w:szCs w:val="30"/>
          <w:lang w:eastAsia="hi-IN" w:bidi="hi-IN"/>
        </w:rPr>
        <w:t>ублей</w:t>
      </w:r>
      <w:proofErr w:type="spellEnd"/>
      <w:r w:rsidRPr="000A363C">
        <w:rPr>
          <w:rFonts w:ascii="Times New Roman" w:eastAsia="Arial Unicode MS" w:hAnsi="Times New Roman" w:cs="Times New Roman"/>
          <w:kern w:val="1"/>
          <w:sz w:val="30"/>
          <w:szCs w:val="30"/>
          <w:lang w:eastAsia="hi-IN" w:bidi="hi-IN"/>
        </w:rPr>
        <w:t>.</w:t>
      </w:r>
    </w:p>
    <w:p w:rsidR="000A363C" w:rsidRPr="000A363C" w:rsidRDefault="000A363C" w:rsidP="000A363C">
      <w:pPr>
        <w:suppressAutoHyphens/>
        <w:spacing w:after="0" w:line="240" w:lineRule="auto"/>
        <w:ind w:firstLine="709"/>
        <w:jc w:val="both"/>
        <w:rPr>
          <w:rFonts w:ascii="Times New Roman" w:eastAsia="Arial Unicode MS" w:hAnsi="Times New Roman" w:cs="Calibri"/>
          <w:color w:val="000000"/>
          <w:kern w:val="1"/>
          <w:sz w:val="30"/>
          <w:szCs w:val="30"/>
          <w:lang w:eastAsia="hi-IN" w:bidi="hi-IN"/>
        </w:rPr>
      </w:pPr>
      <w:r w:rsidRPr="000A363C">
        <w:rPr>
          <w:rFonts w:ascii="Times New Roman" w:eastAsia="Arial Unicode MS" w:hAnsi="Times New Roman" w:cs="Calibri"/>
          <w:kern w:val="1"/>
          <w:sz w:val="30"/>
          <w:szCs w:val="30"/>
          <w:lang w:eastAsia="hi-IN" w:bidi="hi-IN"/>
        </w:rPr>
        <w:t xml:space="preserve">Отдел по образованию, спорту и туризму райисполкома на протяжении </w:t>
      </w:r>
      <w:r w:rsidRPr="000A363C">
        <w:rPr>
          <w:rFonts w:ascii="Times New Roman" w:eastAsia="Arial Unicode MS" w:hAnsi="Times New Roman" w:cs="Calibri"/>
          <w:b/>
          <w:kern w:val="1"/>
          <w:sz w:val="30"/>
          <w:szCs w:val="30"/>
          <w:lang w:eastAsia="hi-IN" w:bidi="hi-IN"/>
        </w:rPr>
        <w:t xml:space="preserve">5 </w:t>
      </w:r>
      <w:r w:rsidRPr="000A363C">
        <w:rPr>
          <w:rFonts w:ascii="Times New Roman" w:eastAsia="Arial Unicode MS" w:hAnsi="Times New Roman" w:cs="Calibri"/>
          <w:kern w:val="1"/>
          <w:sz w:val="30"/>
          <w:szCs w:val="30"/>
          <w:lang w:eastAsia="hi-IN" w:bidi="hi-IN"/>
        </w:rPr>
        <w:t xml:space="preserve">лет является призером и победителем </w:t>
      </w:r>
      <w:r w:rsidRPr="000A363C">
        <w:rPr>
          <w:rFonts w:ascii="Times New Roman" w:eastAsia="Arial Unicode MS" w:hAnsi="Times New Roman" w:cs="Calibri"/>
          <w:color w:val="000000"/>
          <w:kern w:val="1"/>
          <w:sz w:val="30"/>
          <w:szCs w:val="30"/>
          <w:lang w:eastAsia="hi-IN" w:bidi="hi-IN"/>
        </w:rPr>
        <w:t>областных соревнований на лучшую организацию работы по осуществлению образовательной деятельности.</w:t>
      </w:r>
    </w:p>
    <w:p w:rsidR="000A363C" w:rsidRPr="000A363C" w:rsidRDefault="000A363C" w:rsidP="000A363C">
      <w:pPr>
        <w:suppressAutoHyphens/>
        <w:spacing w:after="0" w:line="240" w:lineRule="auto"/>
        <w:ind w:left="57" w:firstLine="709"/>
        <w:jc w:val="both"/>
        <w:rPr>
          <w:rFonts w:ascii="Times New Roman" w:eastAsia="Calibri" w:hAnsi="Times New Roman" w:cs="Times New Roman"/>
          <w:kern w:val="1"/>
          <w:sz w:val="30"/>
          <w:szCs w:val="30"/>
          <w:lang w:eastAsia="hi-IN" w:bidi="hi-IN"/>
        </w:rPr>
      </w:pPr>
      <w:r w:rsidRPr="000A363C">
        <w:rPr>
          <w:rFonts w:ascii="Times New Roman" w:eastAsia="Calibri" w:hAnsi="Times New Roman" w:cs="Times New Roman"/>
          <w:kern w:val="1"/>
          <w:sz w:val="30"/>
          <w:szCs w:val="30"/>
          <w:lang w:eastAsia="hi-IN" w:bidi="hi-IN"/>
        </w:rPr>
        <w:t xml:space="preserve">С 2019 года производится </w:t>
      </w:r>
      <w:r w:rsidRPr="000A363C">
        <w:rPr>
          <w:rFonts w:ascii="Times New Roman" w:eastAsia="Arial Unicode MS" w:hAnsi="Times New Roman" w:cs="Times New Roman"/>
          <w:kern w:val="1"/>
          <w:sz w:val="30"/>
          <w:szCs w:val="30"/>
          <w:lang w:eastAsia="hi-IN" w:bidi="hi-IN"/>
        </w:rPr>
        <w:t>реконструкция поликлиники                          УЗ «Кировская центральная районная больница».</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Розничный товарооборот через все каналы реализации в сопоставимых ценах  возрос на 3% по сравнению с  2015 годом. Его прирост обеспечен как за счет увеличения количества объектов торговли, так и за счет увеличения розничного товарооборота действующих предприятий.</w:t>
      </w:r>
    </w:p>
    <w:p w:rsidR="000A363C" w:rsidRPr="000A363C" w:rsidRDefault="000A363C" w:rsidP="000A363C">
      <w:pPr>
        <w:tabs>
          <w:tab w:val="left" w:pos="6804"/>
        </w:tabs>
        <w:suppressAutoHyphens/>
        <w:spacing w:after="0" w:line="240" w:lineRule="auto"/>
        <w:rPr>
          <w:rFonts w:ascii="Times New Roman" w:eastAsia="Arial Unicode MS" w:hAnsi="Times New Roman" w:cs="Times New Roman"/>
          <w:kern w:val="1"/>
          <w:sz w:val="30"/>
          <w:szCs w:val="30"/>
          <w:lang w:eastAsia="hi-IN" w:bidi="hi-IN"/>
        </w:rPr>
      </w:pPr>
      <w:r w:rsidRPr="000A363C">
        <w:rPr>
          <w:rFonts w:ascii="Times New Roman" w:eastAsia="Arial Unicode MS" w:hAnsi="Times New Roman" w:cs="Calibri"/>
          <w:kern w:val="1"/>
          <w:sz w:val="30"/>
          <w:szCs w:val="30"/>
          <w:lang w:eastAsia="hi-IN" w:bidi="hi-IN"/>
        </w:rPr>
        <w:t xml:space="preserve">         За пять лет открыто более 15 торговых объектов, </w:t>
      </w:r>
      <w:r w:rsidRPr="000A363C">
        <w:rPr>
          <w:rFonts w:ascii="Times New Roman" w:eastAsia="Arial Unicode MS" w:hAnsi="Times New Roman" w:cs="Times New Roman"/>
          <w:kern w:val="1"/>
          <w:sz w:val="30"/>
          <w:szCs w:val="30"/>
          <w:lang w:eastAsia="hi-IN" w:bidi="hi-IN"/>
        </w:rPr>
        <w:t xml:space="preserve"> модернизированы  кафе «Смажен</w:t>
      </w:r>
      <w:r w:rsidR="00847EFC">
        <w:rPr>
          <w:rFonts w:ascii="Times New Roman" w:eastAsia="Arial Unicode MS" w:hAnsi="Times New Roman" w:cs="Times New Roman"/>
          <w:kern w:val="1"/>
          <w:sz w:val="30"/>
          <w:szCs w:val="30"/>
          <w:lang w:eastAsia="hi-IN" w:bidi="hi-IN"/>
        </w:rPr>
        <w:t xml:space="preserve">ка», магазины  в </w:t>
      </w:r>
      <w:proofErr w:type="spellStart"/>
      <w:r w:rsidR="00847EFC">
        <w:rPr>
          <w:rFonts w:ascii="Times New Roman" w:eastAsia="Arial Unicode MS" w:hAnsi="Times New Roman" w:cs="Times New Roman"/>
          <w:kern w:val="1"/>
          <w:sz w:val="30"/>
          <w:szCs w:val="30"/>
          <w:lang w:eastAsia="hi-IN" w:bidi="hi-IN"/>
        </w:rPr>
        <w:t>аг</w:t>
      </w:r>
      <w:proofErr w:type="gramStart"/>
      <w:r w:rsidR="00847EFC">
        <w:rPr>
          <w:rFonts w:ascii="Times New Roman" w:eastAsia="Arial Unicode MS" w:hAnsi="Times New Roman" w:cs="Times New Roman"/>
          <w:kern w:val="1"/>
          <w:sz w:val="30"/>
          <w:szCs w:val="30"/>
          <w:lang w:eastAsia="hi-IN" w:bidi="hi-IN"/>
        </w:rPr>
        <w:t>.Ж</w:t>
      </w:r>
      <w:proofErr w:type="gramEnd"/>
      <w:r w:rsidR="00847EFC">
        <w:rPr>
          <w:rFonts w:ascii="Times New Roman" w:eastAsia="Arial Unicode MS" w:hAnsi="Times New Roman" w:cs="Times New Roman"/>
          <w:kern w:val="1"/>
          <w:sz w:val="30"/>
          <w:szCs w:val="30"/>
          <w:lang w:eastAsia="hi-IN" w:bidi="hi-IN"/>
        </w:rPr>
        <w:t>иличи</w:t>
      </w:r>
      <w:proofErr w:type="spellEnd"/>
      <w:r w:rsidR="00847EFC">
        <w:rPr>
          <w:rFonts w:ascii="Times New Roman" w:eastAsia="Arial Unicode MS" w:hAnsi="Times New Roman" w:cs="Times New Roman"/>
          <w:kern w:val="1"/>
          <w:sz w:val="30"/>
          <w:szCs w:val="30"/>
          <w:lang w:eastAsia="hi-IN" w:bidi="hi-IN"/>
        </w:rPr>
        <w:t xml:space="preserve">, </w:t>
      </w:r>
      <w:proofErr w:type="spellStart"/>
      <w:r w:rsidR="00847EFC">
        <w:rPr>
          <w:rFonts w:ascii="Times New Roman" w:eastAsia="Arial Unicode MS" w:hAnsi="Times New Roman" w:cs="Times New Roman"/>
          <w:kern w:val="1"/>
          <w:sz w:val="30"/>
          <w:szCs w:val="30"/>
          <w:lang w:eastAsia="hi-IN" w:bidi="hi-IN"/>
        </w:rPr>
        <w:t>аг.</w:t>
      </w:r>
      <w:r w:rsidRPr="000A363C">
        <w:rPr>
          <w:rFonts w:ascii="Times New Roman" w:eastAsia="Arial Unicode MS" w:hAnsi="Times New Roman" w:cs="Times New Roman"/>
          <w:kern w:val="1"/>
          <w:sz w:val="30"/>
          <w:szCs w:val="30"/>
          <w:lang w:eastAsia="hi-IN" w:bidi="hi-IN"/>
        </w:rPr>
        <w:t>Стайки</w:t>
      </w:r>
      <w:proofErr w:type="spellEnd"/>
      <w:r w:rsidRPr="000A363C">
        <w:rPr>
          <w:rFonts w:ascii="Times New Roman" w:eastAsia="Arial Unicode MS" w:hAnsi="Times New Roman" w:cs="Times New Roman"/>
          <w:kern w:val="1"/>
          <w:sz w:val="30"/>
          <w:szCs w:val="30"/>
          <w:lang w:eastAsia="hi-IN" w:bidi="hi-IN"/>
        </w:rPr>
        <w:t>.</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 xml:space="preserve">За 2016–2019 годы в районе зарегистрированы 22 коммерческие организации, 216 индивидуальных предпринимателей. </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t xml:space="preserve">Реализация комплекса мер активной политики </w:t>
      </w:r>
      <w:r w:rsidRPr="000A363C">
        <w:rPr>
          <w:rFonts w:ascii="Times New Roman" w:eastAsia="Times New Roman" w:hAnsi="Times New Roman" w:cs="Times New Roman"/>
          <w:i/>
          <w:kern w:val="1"/>
          <w:sz w:val="30"/>
          <w:szCs w:val="30"/>
          <w:lang w:val="x-none" w:eastAsia="hi-IN" w:bidi="hi-IN"/>
        </w:rPr>
        <w:t>занятости населения</w:t>
      </w:r>
      <w:r w:rsidRPr="000A363C">
        <w:rPr>
          <w:rFonts w:ascii="Times New Roman" w:eastAsia="Times New Roman" w:hAnsi="Times New Roman" w:cs="Times New Roman"/>
          <w:kern w:val="1"/>
          <w:sz w:val="30"/>
          <w:szCs w:val="30"/>
          <w:lang w:val="x-none" w:eastAsia="hi-IN" w:bidi="hi-IN"/>
        </w:rPr>
        <w:t xml:space="preserve">, направленных на предупреждение роста безработицы, позволила удержать в социально допустимых пределах показатель регистрируемой безработицы. В результате её уровень на 1 января  2020 г. составил 0,2% (на начало 2016 года уровень безработицы составлял 1,2%). </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val="x-none" w:eastAsia="hi-IN" w:bidi="hi-IN"/>
        </w:rPr>
      </w:pPr>
      <w:r w:rsidRPr="000A363C">
        <w:rPr>
          <w:rFonts w:ascii="Times New Roman" w:eastAsia="Times New Roman" w:hAnsi="Times New Roman" w:cs="Times New Roman"/>
          <w:kern w:val="1"/>
          <w:sz w:val="30"/>
          <w:szCs w:val="30"/>
          <w:lang w:val="x-none" w:eastAsia="hi-IN" w:bidi="hi-IN"/>
        </w:rPr>
        <w:lastRenderedPageBreak/>
        <w:t>Для обеспечения занятости населения района за 2015–2019 годы во всех сферах создано 351 новых рабочих мест.</w:t>
      </w:r>
    </w:p>
    <w:p w:rsidR="000A363C" w:rsidRP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0A363C">
        <w:rPr>
          <w:rFonts w:ascii="Times New Roman" w:eastAsia="Times New Roman" w:hAnsi="Times New Roman" w:cs="Times New Roman"/>
          <w:kern w:val="1"/>
          <w:sz w:val="30"/>
          <w:szCs w:val="30"/>
          <w:lang w:val="x-none" w:eastAsia="hi-IN" w:bidi="hi-IN"/>
        </w:rPr>
        <w:t xml:space="preserve">За 2015–2019 годы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31 безработных, финансовая поддержка оказана на сумму 75,4 </w:t>
      </w:r>
      <w:proofErr w:type="spellStart"/>
      <w:r w:rsidRPr="000A363C">
        <w:rPr>
          <w:rFonts w:ascii="Times New Roman" w:eastAsia="Times New Roman" w:hAnsi="Times New Roman" w:cs="Times New Roman"/>
          <w:kern w:val="1"/>
          <w:sz w:val="30"/>
          <w:szCs w:val="30"/>
          <w:lang w:val="x-none" w:eastAsia="hi-IN" w:bidi="hi-IN"/>
        </w:rPr>
        <w:t>тыс.рублей</w:t>
      </w:r>
      <w:proofErr w:type="spellEnd"/>
      <w:r w:rsidRPr="000A363C">
        <w:rPr>
          <w:rFonts w:ascii="Times New Roman" w:eastAsia="Times New Roman" w:hAnsi="Times New Roman" w:cs="Times New Roman"/>
          <w:kern w:val="1"/>
          <w:sz w:val="30"/>
          <w:szCs w:val="30"/>
          <w:lang w:val="x-none" w:eastAsia="hi-IN" w:bidi="hi-IN"/>
        </w:rPr>
        <w:t xml:space="preserve">. </w:t>
      </w:r>
    </w:p>
    <w:p w:rsidR="00847EFC" w:rsidRDefault="00847EFC" w:rsidP="001E3DFB">
      <w:pPr>
        <w:suppressAutoHyphens/>
        <w:spacing w:after="0" w:line="360" w:lineRule="exact"/>
        <w:ind w:left="57" w:firstLine="708"/>
        <w:jc w:val="center"/>
        <w:rPr>
          <w:rFonts w:ascii="Times New Roman" w:eastAsia="Times New Roman" w:hAnsi="Times New Roman" w:cs="Times New Roman"/>
          <w:b/>
          <w:kern w:val="1"/>
          <w:sz w:val="30"/>
          <w:szCs w:val="30"/>
          <w:lang w:eastAsia="hi-IN" w:bidi="hi-IN"/>
        </w:rPr>
      </w:pPr>
    </w:p>
    <w:p w:rsidR="00847EFC" w:rsidRDefault="00847EFC" w:rsidP="001E3DFB">
      <w:pPr>
        <w:suppressAutoHyphens/>
        <w:spacing w:after="0" w:line="360" w:lineRule="exact"/>
        <w:ind w:left="57" w:firstLine="708"/>
        <w:jc w:val="center"/>
        <w:rPr>
          <w:rFonts w:ascii="Times New Roman" w:eastAsia="Times New Roman" w:hAnsi="Times New Roman" w:cs="Times New Roman"/>
          <w:b/>
          <w:kern w:val="1"/>
          <w:sz w:val="30"/>
          <w:szCs w:val="30"/>
          <w:lang w:eastAsia="hi-IN" w:bidi="hi-IN"/>
        </w:rPr>
      </w:pPr>
    </w:p>
    <w:p w:rsidR="001E3DFB" w:rsidRPr="00847EFC" w:rsidRDefault="00F2680D" w:rsidP="001E3DFB">
      <w:pPr>
        <w:suppressAutoHyphens/>
        <w:spacing w:after="0" w:line="360" w:lineRule="exact"/>
        <w:ind w:left="57" w:firstLine="708"/>
        <w:jc w:val="center"/>
        <w:rPr>
          <w:rFonts w:ascii="Times New Roman" w:eastAsia="Times New Roman" w:hAnsi="Times New Roman" w:cs="Times New Roman"/>
          <w:b/>
          <w:kern w:val="1"/>
          <w:sz w:val="40"/>
          <w:szCs w:val="40"/>
          <w:lang w:eastAsia="hi-IN" w:bidi="hi-IN"/>
        </w:rPr>
      </w:pPr>
      <w:r>
        <w:rPr>
          <w:rFonts w:ascii="Times New Roman" w:eastAsia="Times New Roman" w:hAnsi="Times New Roman" w:cs="Times New Roman"/>
          <w:b/>
          <w:kern w:val="1"/>
          <w:sz w:val="40"/>
          <w:szCs w:val="40"/>
          <w:lang w:eastAsia="hi-IN" w:bidi="hi-IN"/>
        </w:rPr>
        <w:t>Обеспечение к</w:t>
      </w:r>
      <w:r w:rsidR="001E3DFB" w:rsidRPr="00847EFC">
        <w:rPr>
          <w:rFonts w:ascii="Times New Roman" w:eastAsia="Times New Roman" w:hAnsi="Times New Roman" w:cs="Times New Roman"/>
          <w:b/>
          <w:kern w:val="1"/>
          <w:sz w:val="40"/>
          <w:szCs w:val="40"/>
          <w:lang w:eastAsia="hi-IN" w:bidi="hi-IN"/>
        </w:rPr>
        <w:t>онтрол</w:t>
      </w:r>
      <w:r>
        <w:rPr>
          <w:rFonts w:ascii="Times New Roman" w:eastAsia="Times New Roman" w:hAnsi="Times New Roman" w:cs="Times New Roman"/>
          <w:b/>
          <w:kern w:val="1"/>
          <w:sz w:val="40"/>
          <w:szCs w:val="40"/>
          <w:lang w:eastAsia="hi-IN" w:bidi="hi-IN"/>
        </w:rPr>
        <w:t>я</w:t>
      </w:r>
      <w:r w:rsidR="001E3DFB" w:rsidRPr="00847EFC">
        <w:rPr>
          <w:rFonts w:ascii="Times New Roman" w:eastAsia="Times New Roman" w:hAnsi="Times New Roman" w:cs="Times New Roman"/>
          <w:b/>
          <w:kern w:val="1"/>
          <w:sz w:val="40"/>
          <w:szCs w:val="40"/>
          <w:lang w:eastAsia="hi-IN" w:bidi="hi-IN"/>
        </w:rPr>
        <w:t xml:space="preserve"> во время уборочной кампании</w:t>
      </w:r>
      <w:r>
        <w:rPr>
          <w:rFonts w:ascii="Times New Roman" w:eastAsia="Times New Roman" w:hAnsi="Times New Roman" w:cs="Times New Roman"/>
          <w:b/>
          <w:kern w:val="1"/>
          <w:sz w:val="40"/>
          <w:szCs w:val="40"/>
          <w:lang w:eastAsia="hi-IN" w:bidi="hi-IN"/>
        </w:rPr>
        <w:t xml:space="preserve"> сотрудниками РОВД </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Уборка урожая – один из важнейших этапов сельскохозяйственных работ. В различных регионах Беларуси приступают к его уборке. Одна из приоритетных задач правоохранителей – профилактика и пресечение преступлений и правонарушений, обеспечение безопасности дорожного движения в сфере агропромышленного комплекса.</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proofErr w:type="gramStart"/>
      <w:r w:rsidRPr="001E3DFB">
        <w:rPr>
          <w:rFonts w:ascii="Times New Roman" w:eastAsia="Times New Roman" w:hAnsi="Times New Roman" w:cs="Times New Roman"/>
          <w:kern w:val="1"/>
          <w:sz w:val="30"/>
          <w:szCs w:val="30"/>
          <w:lang w:eastAsia="hi-IN" w:bidi="hi-IN"/>
        </w:rPr>
        <w:t>С этой целью в Кировском РОВД из числа сотрудников управления по борьбе с экономическими преступлениями</w:t>
      </w:r>
      <w:proofErr w:type="gramEnd"/>
      <w:r w:rsidRPr="001E3DFB">
        <w:rPr>
          <w:rFonts w:ascii="Times New Roman" w:eastAsia="Times New Roman" w:hAnsi="Times New Roman" w:cs="Times New Roman"/>
          <w:kern w:val="1"/>
          <w:sz w:val="30"/>
          <w:szCs w:val="30"/>
          <w:lang w:eastAsia="hi-IN" w:bidi="hi-IN"/>
        </w:rPr>
        <w:t xml:space="preserve">, охраны правопорядка и профилактики и ГАИ создана рабочая группа. Аналогичные группы работают и во всех иных территориальных органах внутренних дел области. Ежедневно сотрудники выезжают в сельскохозяйственные  организации района для мониторинга уборочной кампании. Перед правоохранителями стоит задача предотвращение преступных посягательств на товарно-материальные ценности сельскохозяйственных организаций, выявление фактов бесхозяйственности и бездействия должностных лиц, проведение осмотра всей автомобильной и сельскохозяйственной техники с целью определения ее наличия и работоспособности, выяснения причин ее разукомплектования и нахождения в нерабочем состоянии длительное время. </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В свою очередь, ночные мобильные группы органов внутренних дел изучают соблюдение трудовой дисциплины, освещения и технической </w:t>
      </w:r>
      <w:proofErr w:type="spellStart"/>
      <w:r w:rsidRPr="001E3DFB">
        <w:rPr>
          <w:rFonts w:ascii="Times New Roman" w:eastAsia="Times New Roman" w:hAnsi="Times New Roman" w:cs="Times New Roman"/>
          <w:kern w:val="1"/>
          <w:sz w:val="30"/>
          <w:szCs w:val="30"/>
          <w:lang w:eastAsia="hi-IN" w:bidi="hi-IN"/>
        </w:rPr>
        <w:t>укрепленности</w:t>
      </w:r>
      <w:proofErr w:type="spellEnd"/>
      <w:r w:rsidRPr="001E3DFB">
        <w:rPr>
          <w:rFonts w:ascii="Times New Roman" w:eastAsia="Times New Roman" w:hAnsi="Times New Roman" w:cs="Times New Roman"/>
          <w:kern w:val="1"/>
          <w:sz w:val="30"/>
          <w:szCs w:val="30"/>
          <w:lang w:eastAsia="hi-IN" w:bidi="hi-IN"/>
        </w:rPr>
        <w:t xml:space="preserve"> на объектах АПК. </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Так в 2020 году было выявлено:</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три факта нахождения сторожей в рабочее время на рабочем месте в состоянии алкогольного опьянения. Ответственность за указанный вид правонарушения предусмотрена ч.2 ст.17.3 КоАП. Санкция данной статьи предусматривает наложение штрафа в размере от одной до десяти базовых величин;</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 три факта мелких хищений, совершенных работниками АПК. Ответственность за указанный вид правонарушения предусмотрена ст.10.5 КоАП. Санкция данной статьи предусматривает наложение штрафа в размере от двух до тридцати базовых величин или административный арест. Те же деяния, совершенные повторно в течение одного года после </w:t>
      </w:r>
      <w:r w:rsidRPr="001E3DFB">
        <w:rPr>
          <w:rFonts w:ascii="Times New Roman" w:eastAsia="Times New Roman" w:hAnsi="Times New Roman" w:cs="Times New Roman"/>
          <w:kern w:val="1"/>
          <w:sz w:val="30"/>
          <w:szCs w:val="30"/>
          <w:lang w:eastAsia="hi-IN" w:bidi="hi-IN"/>
        </w:rPr>
        <w:lastRenderedPageBreak/>
        <w:t>наложения административного взыскания за такие же нарушения влекут наложение штрафа в размере от тридцати до пятидесяти базовых величин или административный арест;</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один факт хранения по месту жительства крашеного топлива работником АПК. Ответственность за указанный вид правонарушения предусмотрена ч.6 ст.12.30 КоАП. Санкция данной статьи предусматривает наложение штрафа в размере от десяти до пятидесяти базовых величин;</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три факта отсутствия сторожей на рабочем месте. В соответствии с требованиями Директивы Президента Республики Беларусь № 1 от 01.03.2004 «О мерах по укреплению общественной безопасности и дисциплины» виновные лица будут привлечены к дисциплинарной ответственности, вплоть до увольнения.</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Сотрудники ГАИ со своей стороны обеспечивают безопасность дорожного движения. Не всегда участники уборочной кампании соблюдают законы дорог, что может привести к дорожно-транспортным происшествиям. Нередко техника сельскохозяйственных организаций эксплуатируется без прохождения государственного технического осмотра. </w:t>
      </w:r>
      <w:proofErr w:type="gramStart"/>
      <w:r w:rsidRPr="001E3DFB">
        <w:rPr>
          <w:rFonts w:ascii="Times New Roman" w:eastAsia="Times New Roman" w:hAnsi="Times New Roman" w:cs="Times New Roman"/>
          <w:kern w:val="1"/>
          <w:sz w:val="30"/>
          <w:szCs w:val="30"/>
          <w:lang w:eastAsia="hi-IN" w:bidi="hi-IN"/>
        </w:rPr>
        <w:t>Хотя руководителям предприятий АПК известно, что за выпуск в эксплуатацию транспортного средства, имеющего неисправности, при наличии которых его эксплуатация запрещена, либо не прошедшего государственный технический осмотр и процедуру выдачи разрешения на его допуск к участию в дорожном движении, предусмотрена административная ответственность в виде штрафа в размере от 4 до 6 базовых величин.</w:t>
      </w:r>
      <w:proofErr w:type="gramEnd"/>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proofErr w:type="gramStart"/>
      <w:r w:rsidRPr="001E3DFB">
        <w:rPr>
          <w:rFonts w:ascii="Times New Roman" w:eastAsia="Times New Roman" w:hAnsi="Times New Roman" w:cs="Times New Roman"/>
          <w:kern w:val="1"/>
          <w:sz w:val="30"/>
          <w:szCs w:val="30"/>
          <w:lang w:eastAsia="hi-IN" w:bidi="hi-IN"/>
        </w:rPr>
        <w:t>В отношении должностных лиц КСУП «Красный боец», ОАО «</w:t>
      </w:r>
      <w:proofErr w:type="spellStart"/>
      <w:r w:rsidRPr="001E3DFB">
        <w:rPr>
          <w:rFonts w:ascii="Times New Roman" w:eastAsia="Times New Roman" w:hAnsi="Times New Roman" w:cs="Times New Roman"/>
          <w:kern w:val="1"/>
          <w:sz w:val="30"/>
          <w:szCs w:val="30"/>
          <w:lang w:eastAsia="hi-IN" w:bidi="hi-IN"/>
        </w:rPr>
        <w:t>Добоснянское</w:t>
      </w:r>
      <w:proofErr w:type="spellEnd"/>
      <w:r w:rsidRPr="001E3DFB">
        <w:rPr>
          <w:rFonts w:ascii="Times New Roman" w:eastAsia="Times New Roman" w:hAnsi="Times New Roman" w:cs="Times New Roman"/>
          <w:kern w:val="1"/>
          <w:sz w:val="30"/>
          <w:szCs w:val="30"/>
          <w:lang w:eastAsia="hi-IN" w:bidi="hi-IN"/>
        </w:rPr>
        <w:t>» вынесено 2 постановления о наложении административного взыскания по ст. 18.24 КоАП Республики Беларусь за допуск к участию в дорожном движении транспортных средств, имеющих неисправности, при которых запрещено участие в дорожном движении, либо не зарегистрированных в установленном порядке, а также 1 постановление по ст. 23.1 КоАП Республики Беларусь за неисполнение предписания ГАИ</w:t>
      </w:r>
      <w:proofErr w:type="gramEnd"/>
      <w:r w:rsidRPr="001E3DFB">
        <w:rPr>
          <w:rFonts w:ascii="Times New Roman" w:eastAsia="Times New Roman" w:hAnsi="Times New Roman" w:cs="Times New Roman"/>
          <w:kern w:val="1"/>
          <w:sz w:val="30"/>
          <w:szCs w:val="30"/>
          <w:lang w:eastAsia="hi-IN" w:bidi="hi-IN"/>
        </w:rPr>
        <w:t xml:space="preserve"> в отношении должностного лица ОАО «</w:t>
      </w:r>
      <w:proofErr w:type="spellStart"/>
      <w:r w:rsidRPr="001E3DFB">
        <w:rPr>
          <w:rFonts w:ascii="Times New Roman" w:eastAsia="Times New Roman" w:hAnsi="Times New Roman" w:cs="Times New Roman"/>
          <w:kern w:val="1"/>
          <w:sz w:val="30"/>
          <w:szCs w:val="30"/>
          <w:lang w:eastAsia="hi-IN" w:bidi="hi-IN"/>
        </w:rPr>
        <w:t>Добоснянское</w:t>
      </w:r>
      <w:proofErr w:type="spellEnd"/>
      <w:r w:rsidRPr="001E3DFB">
        <w:rPr>
          <w:rFonts w:ascii="Times New Roman" w:eastAsia="Times New Roman" w:hAnsi="Times New Roman" w:cs="Times New Roman"/>
          <w:kern w:val="1"/>
          <w:sz w:val="30"/>
          <w:szCs w:val="30"/>
          <w:lang w:eastAsia="hi-IN" w:bidi="hi-IN"/>
        </w:rPr>
        <w:t>».</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Всего имеется 8 фактов привлечения к административной ответственности работников АПК (за исключением должностных лиц), из них 2 – в ОАО «</w:t>
      </w:r>
      <w:proofErr w:type="spellStart"/>
      <w:r w:rsidRPr="001E3DFB">
        <w:rPr>
          <w:rFonts w:ascii="Times New Roman" w:eastAsia="Times New Roman" w:hAnsi="Times New Roman" w:cs="Times New Roman"/>
          <w:kern w:val="1"/>
          <w:sz w:val="30"/>
          <w:szCs w:val="30"/>
          <w:lang w:eastAsia="hi-IN" w:bidi="hi-IN"/>
        </w:rPr>
        <w:t>Добоснянское</w:t>
      </w:r>
      <w:proofErr w:type="spellEnd"/>
      <w:r w:rsidRPr="001E3DFB">
        <w:rPr>
          <w:rFonts w:ascii="Times New Roman" w:eastAsia="Times New Roman" w:hAnsi="Times New Roman" w:cs="Times New Roman"/>
          <w:kern w:val="1"/>
          <w:sz w:val="30"/>
          <w:szCs w:val="30"/>
          <w:lang w:eastAsia="hi-IN" w:bidi="hi-IN"/>
        </w:rPr>
        <w:t>», 2 – в КСУП «Красный боец», 2 – в КСУП «</w:t>
      </w:r>
      <w:proofErr w:type="gramStart"/>
      <w:r w:rsidRPr="001E3DFB">
        <w:rPr>
          <w:rFonts w:ascii="Times New Roman" w:eastAsia="Times New Roman" w:hAnsi="Times New Roman" w:cs="Times New Roman"/>
          <w:kern w:val="1"/>
          <w:sz w:val="30"/>
          <w:szCs w:val="30"/>
          <w:lang w:eastAsia="hi-IN" w:bidi="hi-IN"/>
        </w:rPr>
        <w:t>Нива-Барсуки</w:t>
      </w:r>
      <w:proofErr w:type="gramEnd"/>
      <w:r w:rsidRPr="001E3DFB">
        <w:rPr>
          <w:rFonts w:ascii="Times New Roman" w:eastAsia="Times New Roman" w:hAnsi="Times New Roman" w:cs="Times New Roman"/>
          <w:kern w:val="1"/>
          <w:sz w:val="30"/>
          <w:szCs w:val="30"/>
          <w:lang w:eastAsia="hi-IN" w:bidi="hi-IN"/>
        </w:rPr>
        <w:t>», 1 – в КСУП «</w:t>
      </w:r>
      <w:proofErr w:type="spellStart"/>
      <w:r w:rsidRPr="001E3DFB">
        <w:rPr>
          <w:rFonts w:ascii="Times New Roman" w:eastAsia="Times New Roman" w:hAnsi="Times New Roman" w:cs="Times New Roman"/>
          <w:kern w:val="1"/>
          <w:sz w:val="30"/>
          <w:szCs w:val="30"/>
          <w:lang w:eastAsia="hi-IN" w:bidi="hi-IN"/>
        </w:rPr>
        <w:t>Барчицы</w:t>
      </w:r>
      <w:proofErr w:type="spellEnd"/>
      <w:r w:rsidRPr="001E3DFB">
        <w:rPr>
          <w:rFonts w:ascii="Times New Roman" w:eastAsia="Times New Roman" w:hAnsi="Times New Roman" w:cs="Times New Roman"/>
          <w:kern w:val="1"/>
          <w:sz w:val="30"/>
          <w:szCs w:val="30"/>
          <w:lang w:eastAsia="hi-IN" w:bidi="hi-IN"/>
        </w:rPr>
        <w:t>-Агро».</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Сотрудниками ОГАИ в вышеуказанных организациях изучена обеспеченность работников спецодеждой со </w:t>
      </w:r>
      <w:proofErr w:type="spellStart"/>
      <w:r w:rsidRPr="001E3DFB">
        <w:rPr>
          <w:rFonts w:ascii="Times New Roman" w:eastAsia="Times New Roman" w:hAnsi="Times New Roman" w:cs="Times New Roman"/>
          <w:kern w:val="1"/>
          <w:sz w:val="30"/>
          <w:szCs w:val="30"/>
          <w:lang w:eastAsia="hi-IN" w:bidi="hi-IN"/>
        </w:rPr>
        <w:t>световозвращающими</w:t>
      </w:r>
      <w:proofErr w:type="spellEnd"/>
      <w:r w:rsidRPr="001E3DFB">
        <w:rPr>
          <w:rFonts w:ascii="Times New Roman" w:eastAsia="Times New Roman" w:hAnsi="Times New Roman" w:cs="Times New Roman"/>
          <w:kern w:val="1"/>
          <w:sz w:val="30"/>
          <w:szCs w:val="30"/>
          <w:lang w:eastAsia="hi-IN" w:bidi="hi-IN"/>
        </w:rPr>
        <w:t xml:space="preserve"> вставками, а в трудовых коллективах проведены профилактические беседы о недопустимости совершения правонарушений, в </w:t>
      </w:r>
      <w:proofErr w:type="spellStart"/>
      <w:r w:rsidRPr="001E3DFB">
        <w:rPr>
          <w:rFonts w:ascii="Times New Roman" w:eastAsia="Times New Roman" w:hAnsi="Times New Roman" w:cs="Times New Roman"/>
          <w:kern w:val="1"/>
          <w:sz w:val="30"/>
          <w:szCs w:val="30"/>
          <w:lang w:eastAsia="hi-IN" w:bidi="hi-IN"/>
        </w:rPr>
        <w:t>т.ч</w:t>
      </w:r>
      <w:proofErr w:type="spellEnd"/>
      <w:r w:rsidRPr="001E3DFB">
        <w:rPr>
          <w:rFonts w:ascii="Times New Roman" w:eastAsia="Times New Roman" w:hAnsi="Times New Roman" w:cs="Times New Roman"/>
          <w:kern w:val="1"/>
          <w:sz w:val="30"/>
          <w:szCs w:val="30"/>
          <w:lang w:eastAsia="hi-IN" w:bidi="hi-IN"/>
        </w:rPr>
        <w:t>. связанных с нарушением ПДД.</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Кроме того, уделяется внимание прохождению водителями и механизаторами ежедневного </w:t>
      </w:r>
      <w:proofErr w:type="spellStart"/>
      <w:r w:rsidRPr="001E3DFB">
        <w:rPr>
          <w:rFonts w:ascii="Times New Roman" w:eastAsia="Times New Roman" w:hAnsi="Times New Roman" w:cs="Times New Roman"/>
          <w:kern w:val="1"/>
          <w:sz w:val="30"/>
          <w:szCs w:val="30"/>
          <w:lang w:eastAsia="hi-IN" w:bidi="hi-IN"/>
        </w:rPr>
        <w:t>предрейсового</w:t>
      </w:r>
      <w:proofErr w:type="spellEnd"/>
      <w:r w:rsidRPr="001E3DFB">
        <w:rPr>
          <w:rFonts w:ascii="Times New Roman" w:eastAsia="Times New Roman" w:hAnsi="Times New Roman" w:cs="Times New Roman"/>
          <w:kern w:val="1"/>
          <w:sz w:val="30"/>
          <w:szCs w:val="30"/>
          <w:lang w:eastAsia="hi-IN" w:bidi="hi-IN"/>
        </w:rPr>
        <w:t xml:space="preserve"> контроля. Нарушения в </w:t>
      </w:r>
      <w:r w:rsidRPr="001E3DFB">
        <w:rPr>
          <w:rFonts w:ascii="Times New Roman" w:eastAsia="Times New Roman" w:hAnsi="Times New Roman" w:cs="Times New Roman"/>
          <w:kern w:val="1"/>
          <w:sz w:val="30"/>
          <w:szCs w:val="30"/>
          <w:lang w:eastAsia="hi-IN" w:bidi="hi-IN"/>
        </w:rPr>
        <w:lastRenderedPageBreak/>
        <w:t>данном случае влекут административную ответственность в отношении должностных лиц. В первый раз, штраф составит от 8 до 45 базовых величин, во второй – от 15 до 50 базовых величин, для должностных лиц, допустивших водителей к управлению механическими транспортными средствами без медицинского освидетельствования повторно, в течение одного года.</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 xml:space="preserve">Рейдовые мероприятия проходят ежедневно. Практика показывает, что, благодаря именно ежедневному мониторингу, значительно уменьшается число нарушений трудовой дисциплины, в </w:t>
      </w:r>
      <w:proofErr w:type="spellStart"/>
      <w:r w:rsidRPr="001E3DFB">
        <w:rPr>
          <w:rFonts w:ascii="Times New Roman" w:eastAsia="Times New Roman" w:hAnsi="Times New Roman" w:cs="Times New Roman"/>
          <w:kern w:val="1"/>
          <w:sz w:val="30"/>
          <w:szCs w:val="30"/>
          <w:lang w:eastAsia="hi-IN" w:bidi="hi-IN"/>
        </w:rPr>
        <w:t>т.ч</w:t>
      </w:r>
      <w:proofErr w:type="spellEnd"/>
      <w:r w:rsidRPr="001E3DFB">
        <w:rPr>
          <w:rFonts w:ascii="Times New Roman" w:eastAsia="Times New Roman" w:hAnsi="Times New Roman" w:cs="Times New Roman"/>
          <w:kern w:val="1"/>
          <w:sz w:val="30"/>
          <w:szCs w:val="30"/>
          <w:lang w:eastAsia="hi-IN" w:bidi="hi-IN"/>
        </w:rPr>
        <w:t>. нахождения на рабочем месте в состоянии алкогольного опьянения, фактов мелкого хищения, незаконного обращения нефтяного жидкого топлива,  нарушений правил транспортировки зерна. Этому способствуют и профилактические меры, принимаемые сотрудниками милиции: в посещаемых организациях проходят рабочие встречи с руководителями, проводятся профилактические беседы с теми, кто несет ответственность за хранение имущества, собранный урожай и заготовленные корма.</w:t>
      </w:r>
    </w:p>
    <w:p w:rsidR="001E3DFB" w:rsidRPr="001E3DFB" w:rsidRDefault="001E3DFB" w:rsidP="001E3DFB">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r w:rsidRPr="001E3DFB">
        <w:rPr>
          <w:rFonts w:ascii="Times New Roman" w:eastAsia="Times New Roman" w:hAnsi="Times New Roman" w:cs="Times New Roman"/>
          <w:kern w:val="1"/>
          <w:sz w:val="30"/>
          <w:szCs w:val="30"/>
          <w:lang w:eastAsia="hi-IN" w:bidi="hi-IN"/>
        </w:rPr>
        <w:t>Важно помнить, что своевременная профилактика со стороны должностных лиц, а также личная ответственность каждого работника, принимающего участие в уборочной и заготовительной кампаниях – залог их безопасного и успешного проведения!</w:t>
      </w:r>
    </w:p>
    <w:p w:rsidR="000A363C" w:rsidRDefault="000A363C" w:rsidP="000A363C">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p>
    <w:p w:rsidR="00847EFC" w:rsidRDefault="00847EFC" w:rsidP="000A363C">
      <w:pPr>
        <w:suppressAutoHyphens/>
        <w:spacing w:after="0" w:line="360" w:lineRule="exact"/>
        <w:ind w:left="57" w:firstLine="708"/>
        <w:jc w:val="both"/>
        <w:rPr>
          <w:rFonts w:ascii="Times New Roman" w:eastAsia="Times New Roman" w:hAnsi="Times New Roman" w:cs="Times New Roman"/>
          <w:kern w:val="1"/>
          <w:sz w:val="30"/>
          <w:szCs w:val="30"/>
          <w:lang w:eastAsia="hi-IN" w:bidi="hi-IN"/>
        </w:rPr>
      </w:pPr>
      <w:bookmarkStart w:id="1" w:name="_GoBack"/>
      <w:bookmarkEnd w:id="1"/>
    </w:p>
    <w:p w:rsidR="000A41E9" w:rsidRPr="00847EFC" w:rsidRDefault="00A3139F" w:rsidP="00A3139F">
      <w:pPr>
        <w:spacing w:after="0" w:line="240" w:lineRule="auto"/>
        <w:ind w:firstLine="709"/>
        <w:jc w:val="center"/>
        <w:rPr>
          <w:rFonts w:ascii="Trebuchet MS" w:hAnsi="Trebuchet MS"/>
          <w:b/>
          <w:sz w:val="36"/>
          <w:szCs w:val="36"/>
          <w:shd w:val="clear" w:color="auto" w:fill="FFFFFF"/>
        </w:rPr>
      </w:pPr>
      <w:r w:rsidRPr="00847EFC">
        <w:rPr>
          <w:rFonts w:ascii="Times New Roman" w:eastAsia="Times New Roman" w:hAnsi="Times New Roman"/>
          <w:b/>
          <w:sz w:val="36"/>
          <w:szCs w:val="36"/>
          <w:lang w:eastAsia="ru-RU"/>
        </w:rPr>
        <w:t xml:space="preserve">Меры профилактики по предупреждению </w:t>
      </w:r>
      <w:r w:rsidRPr="00847EFC">
        <w:rPr>
          <w:rFonts w:ascii="Times New Roman" w:eastAsia="Times New Roman" w:hAnsi="Times New Roman"/>
          <w:b/>
          <w:bCs/>
          <w:sz w:val="36"/>
          <w:szCs w:val="36"/>
          <w:lang w:eastAsia="ru-RU"/>
        </w:rPr>
        <w:t>COVID-19</w:t>
      </w:r>
    </w:p>
    <w:p w:rsidR="000A41E9" w:rsidRPr="00847EFC" w:rsidRDefault="000A41E9" w:rsidP="000A41E9">
      <w:pPr>
        <w:spacing w:after="0" w:line="240" w:lineRule="auto"/>
        <w:ind w:firstLine="709"/>
        <w:jc w:val="both"/>
        <w:rPr>
          <w:rFonts w:ascii="Trebuchet MS" w:hAnsi="Trebuchet MS"/>
          <w:b/>
          <w:sz w:val="36"/>
          <w:szCs w:val="36"/>
          <w:shd w:val="clear" w:color="auto" w:fill="FFFFFF"/>
        </w:rPr>
      </w:pPr>
    </w:p>
    <w:p w:rsidR="00A3139F" w:rsidRPr="00A3139F" w:rsidRDefault="00A3139F" w:rsidP="00A3139F">
      <w:pPr>
        <w:spacing w:after="0" w:line="240" w:lineRule="auto"/>
        <w:ind w:firstLine="851"/>
        <w:jc w:val="both"/>
        <w:rPr>
          <w:rFonts w:ascii="Times New Roman" w:eastAsia="Calibri" w:hAnsi="Times New Roman" w:cs="Times New Roman"/>
          <w:bCs/>
          <w:sz w:val="30"/>
          <w:szCs w:val="30"/>
        </w:rPr>
      </w:pPr>
      <w:r w:rsidRPr="00A3139F">
        <w:rPr>
          <w:rFonts w:ascii="Times New Roman" w:eastAsia="Calibri" w:hAnsi="Times New Roman" w:cs="Times New Roman"/>
          <w:bCs/>
          <w:sz w:val="30"/>
          <w:szCs w:val="30"/>
        </w:rPr>
        <w:t>Применение медиц</w:t>
      </w:r>
      <w:r>
        <w:rPr>
          <w:rFonts w:ascii="Times New Roman" w:eastAsia="Calibri" w:hAnsi="Times New Roman" w:cs="Times New Roman"/>
          <w:bCs/>
          <w:sz w:val="30"/>
          <w:szCs w:val="30"/>
        </w:rPr>
        <w:t>и</w:t>
      </w:r>
      <w:r w:rsidRPr="00A3139F">
        <w:rPr>
          <w:rFonts w:ascii="Times New Roman" w:eastAsia="Calibri" w:hAnsi="Times New Roman" w:cs="Times New Roman"/>
          <w:bCs/>
          <w:sz w:val="30"/>
          <w:szCs w:val="30"/>
        </w:rPr>
        <w:t>нских масок входит в состав комплекса мер, необходимых для профилактики инфекций, осуществлению инфекционного контроля и может способствовать ограничению распространения ряда вирусных инфекций, включая инфекцию COVID-19.</w:t>
      </w:r>
    </w:p>
    <w:p w:rsidR="00A3139F" w:rsidRPr="00A3139F" w:rsidRDefault="00A3139F" w:rsidP="00A3139F">
      <w:pPr>
        <w:spacing w:after="0" w:line="240" w:lineRule="auto"/>
        <w:ind w:firstLine="851"/>
        <w:jc w:val="both"/>
        <w:rPr>
          <w:rFonts w:ascii="Times New Roman" w:eastAsia="Calibri" w:hAnsi="Times New Roman" w:cs="Times New Roman"/>
          <w:bCs/>
          <w:sz w:val="30"/>
          <w:szCs w:val="30"/>
        </w:rPr>
      </w:pPr>
      <w:r w:rsidRPr="00A3139F">
        <w:rPr>
          <w:rFonts w:ascii="Times New Roman" w:eastAsia="Calibri" w:hAnsi="Times New Roman" w:cs="Times New Roman"/>
          <w:bCs/>
          <w:sz w:val="30"/>
          <w:szCs w:val="30"/>
        </w:rPr>
        <w:t>Основной целью применения маски является профилактика заражения окружающих от заболевшего человека, который носит маску (контроль источника инфекции) и ношение для индивидуальной защиты от заражения (профилактика).</w:t>
      </w:r>
    </w:p>
    <w:p w:rsidR="00A3139F" w:rsidRPr="00A3139F" w:rsidRDefault="00A3139F" w:rsidP="00A3139F">
      <w:pPr>
        <w:spacing w:after="0" w:line="240" w:lineRule="auto"/>
        <w:ind w:firstLine="851"/>
        <w:jc w:val="both"/>
        <w:rPr>
          <w:rFonts w:ascii="Times New Roman" w:eastAsia="Calibri" w:hAnsi="Times New Roman" w:cs="Times New Roman"/>
          <w:bCs/>
          <w:sz w:val="30"/>
          <w:szCs w:val="30"/>
        </w:rPr>
      </w:pPr>
      <w:proofErr w:type="gramStart"/>
      <w:r w:rsidRPr="00A3139F">
        <w:rPr>
          <w:rFonts w:ascii="Times New Roman" w:eastAsia="Calibri" w:hAnsi="Times New Roman" w:cs="Times New Roman"/>
          <w:bCs/>
          <w:sz w:val="30"/>
          <w:szCs w:val="30"/>
        </w:rPr>
        <w:t>Распоряжением Кировского районного исполнительного комитета от 29 мая 2020 года №81-р «О введении дополнительных мер» введен план дополнительных мероприятий по минимизации рисков распространения инфекции COVID-19 на территории Кировского района, согласно пп.1,2 предусмотрено обязательное использование средств индивидуальной защиты органов дыхания населением на объектах и в организациях Кировского района (магазины, аптеки, отделение банков, связи, почты, транспорт и прочие объекты).</w:t>
      </w:r>
      <w:proofErr w:type="gramEnd"/>
      <w:r w:rsidRPr="00A3139F">
        <w:rPr>
          <w:rFonts w:ascii="Times New Roman" w:eastAsia="Calibri" w:hAnsi="Times New Roman" w:cs="Times New Roman"/>
          <w:bCs/>
          <w:sz w:val="30"/>
          <w:szCs w:val="30"/>
        </w:rPr>
        <w:t xml:space="preserve"> Обслуживание посетителей без средств индивидуальной защиты органов дыхания запрещено.</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bCs/>
          <w:sz w:val="30"/>
          <w:szCs w:val="30"/>
        </w:rPr>
        <w:t>Безопасные советы в период регистрации случаев инфекции </w:t>
      </w:r>
      <w:r>
        <w:rPr>
          <w:rFonts w:ascii="Times New Roman" w:eastAsia="Calibri" w:hAnsi="Times New Roman" w:cs="Times New Roman"/>
          <w:bCs/>
          <w:sz w:val="30"/>
          <w:szCs w:val="30"/>
        </w:rPr>
        <w:t xml:space="preserve">      </w:t>
      </w:r>
      <w:r w:rsidRPr="00A3139F">
        <w:rPr>
          <w:rFonts w:ascii="Times New Roman" w:eastAsia="Calibri" w:hAnsi="Times New Roman" w:cs="Times New Roman"/>
          <w:bCs/>
          <w:sz w:val="30"/>
          <w:szCs w:val="30"/>
        </w:rPr>
        <w:t>COVID-19</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lastRenderedPageBreak/>
        <w:t xml:space="preserve">- Воздержитесь от посещения мест, нахождение в которых не </w:t>
      </w:r>
      <w:proofErr w:type="gramStart"/>
      <w:r w:rsidRPr="00A3139F">
        <w:rPr>
          <w:rFonts w:ascii="Times New Roman" w:eastAsia="Calibri" w:hAnsi="Times New Roman" w:cs="Times New Roman"/>
          <w:sz w:val="30"/>
          <w:szCs w:val="30"/>
        </w:rPr>
        <w:t>является жизненно важным и если в этом нет</w:t>
      </w:r>
      <w:proofErr w:type="gramEnd"/>
      <w:r w:rsidRPr="00A3139F">
        <w:rPr>
          <w:rFonts w:ascii="Times New Roman" w:eastAsia="Calibri" w:hAnsi="Times New Roman" w:cs="Times New Roman"/>
          <w:sz w:val="30"/>
          <w:szCs w:val="30"/>
        </w:rPr>
        <w:t xml:space="preserve"> особой надобности (посещение кружков, секций, тренажерных залов);</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Общайтесь с другими людьми дистанционно с помощью сре</w:t>
      </w:r>
      <w:proofErr w:type="gramStart"/>
      <w:r w:rsidRPr="00A3139F">
        <w:rPr>
          <w:rFonts w:ascii="Times New Roman" w:eastAsia="Calibri" w:hAnsi="Times New Roman" w:cs="Times New Roman"/>
          <w:sz w:val="30"/>
          <w:szCs w:val="30"/>
        </w:rPr>
        <w:t>дств св</w:t>
      </w:r>
      <w:proofErr w:type="gramEnd"/>
      <w:r w:rsidRPr="00A3139F">
        <w:rPr>
          <w:rFonts w:ascii="Times New Roman" w:eastAsia="Calibri" w:hAnsi="Times New Roman" w:cs="Times New Roman"/>
          <w:sz w:val="30"/>
          <w:szCs w:val="30"/>
        </w:rPr>
        <w:t>язи. Не следует ходить в гости и принимать у себя друзей и членов семьи, которые не проживают с вами;</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Для сокращения потребности выходить из дома можно пользоваться услугами бесконтактной доставки (при возможности);</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Обращение за несрочной медицинской помощью (</w:t>
      </w:r>
      <w:proofErr w:type="gramStart"/>
      <w:r w:rsidRPr="00A3139F">
        <w:rPr>
          <w:rFonts w:ascii="Times New Roman" w:eastAsia="Calibri" w:hAnsi="Times New Roman" w:cs="Times New Roman"/>
          <w:sz w:val="30"/>
          <w:szCs w:val="30"/>
        </w:rPr>
        <w:t>например</w:t>
      </w:r>
      <w:proofErr w:type="gramEnd"/>
      <w:r w:rsidRPr="00A3139F">
        <w:rPr>
          <w:rFonts w:ascii="Times New Roman" w:eastAsia="Calibri" w:hAnsi="Times New Roman" w:cs="Times New Roman"/>
          <w:sz w:val="30"/>
          <w:szCs w:val="30"/>
        </w:rPr>
        <w:t xml:space="preserve"> стоматологической) рекомендуется отложить, за исключением неотложных ситуаций;</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При выходе из дома сократите контакты с другими людьми, соблюдайте дистанцию в 1,5-2 метра друг от друга;</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Как можно чаще проветривайте помещение, где Вы находитесь;</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xml:space="preserve">- Лицам из группы высокого риска (лица пожилого возраста, с хроническими заболеваниями органов дыхания, </w:t>
      </w:r>
      <w:proofErr w:type="gramStart"/>
      <w:r w:rsidRPr="00A3139F">
        <w:rPr>
          <w:rFonts w:ascii="Times New Roman" w:eastAsia="Calibri" w:hAnsi="Times New Roman" w:cs="Times New Roman"/>
          <w:sz w:val="30"/>
          <w:szCs w:val="30"/>
        </w:rPr>
        <w:t>сердечно-сосудистой</w:t>
      </w:r>
      <w:proofErr w:type="gramEnd"/>
      <w:r w:rsidRPr="00A3139F">
        <w:rPr>
          <w:rFonts w:ascii="Times New Roman" w:eastAsia="Calibri" w:hAnsi="Times New Roman" w:cs="Times New Roman"/>
          <w:sz w:val="30"/>
          <w:szCs w:val="30"/>
        </w:rPr>
        <w:t xml:space="preserve"> системы, наличием онкологических заболеваний) лучше вообще не выходить из дома, насколько это возможно. Не принимайте никого у себя дома, за исключением необходимости получения жизненно важных услуг.                Попросите родных и знакомых помочь Вам с обеспечением бытовых потребностей.</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r w:rsidRPr="00A3139F">
        <w:rPr>
          <w:rFonts w:ascii="Times New Roman" w:eastAsia="Calibri" w:hAnsi="Times New Roman" w:cs="Times New Roman"/>
          <w:sz w:val="30"/>
          <w:szCs w:val="30"/>
        </w:rPr>
        <w:t>- При появлении симптомов респираторного заболевания (повышение температуры тела, кашель, одышка) необходимо соблюдать домашнюю самоизоляцию, избегая контактов внутри семьи, вызвать врача (скорую помощь).</w:t>
      </w:r>
    </w:p>
    <w:p w:rsidR="00A3139F" w:rsidRPr="00A3139F" w:rsidRDefault="00A3139F" w:rsidP="00A3139F">
      <w:pPr>
        <w:spacing w:after="0" w:line="240" w:lineRule="auto"/>
        <w:ind w:firstLine="851"/>
        <w:jc w:val="both"/>
        <w:rPr>
          <w:rFonts w:ascii="Times New Roman" w:eastAsia="Calibri" w:hAnsi="Times New Roman" w:cs="Times New Roman"/>
          <w:sz w:val="30"/>
          <w:szCs w:val="30"/>
        </w:rPr>
      </w:pPr>
    </w:p>
    <w:sectPr w:rsidR="00A3139F" w:rsidRPr="00A3139F" w:rsidSect="00847EFC">
      <w:headerReference w:type="default" r:id="rId8"/>
      <w:pgSz w:w="11906" w:h="16838"/>
      <w:pgMar w:top="568" w:right="424" w:bottom="28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7D" w:rsidRDefault="009B347D" w:rsidP="00A54B31">
      <w:pPr>
        <w:spacing w:after="0" w:line="240" w:lineRule="auto"/>
      </w:pPr>
      <w:r>
        <w:separator/>
      </w:r>
    </w:p>
  </w:endnote>
  <w:endnote w:type="continuationSeparator" w:id="0">
    <w:p w:rsidR="009B347D" w:rsidRDefault="009B347D" w:rsidP="00A5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7D" w:rsidRDefault="009B347D" w:rsidP="00A54B31">
      <w:pPr>
        <w:spacing w:after="0" w:line="240" w:lineRule="auto"/>
      </w:pPr>
      <w:r>
        <w:separator/>
      </w:r>
    </w:p>
  </w:footnote>
  <w:footnote w:type="continuationSeparator" w:id="0">
    <w:p w:rsidR="009B347D" w:rsidRDefault="009B347D" w:rsidP="00A5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07726908"/>
      <w:docPartObj>
        <w:docPartGallery w:val="Page Numbers (Top of Page)"/>
        <w:docPartUnique/>
      </w:docPartObj>
    </w:sdtPr>
    <w:sdtEndPr/>
    <w:sdtContent>
      <w:p w:rsidR="00A54B31" w:rsidRPr="00A54B31" w:rsidRDefault="00A54B31">
        <w:pPr>
          <w:pStyle w:val="aa"/>
          <w:jc w:val="center"/>
          <w:rPr>
            <w:rFonts w:ascii="Times New Roman" w:hAnsi="Times New Roman" w:cs="Times New Roman"/>
          </w:rPr>
        </w:pPr>
        <w:r w:rsidRPr="00A54B31">
          <w:rPr>
            <w:rFonts w:ascii="Times New Roman" w:hAnsi="Times New Roman" w:cs="Times New Roman"/>
          </w:rPr>
          <w:fldChar w:fldCharType="begin"/>
        </w:r>
        <w:r w:rsidRPr="00A54B31">
          <w:rPr>
            <w:rFonts w:ascii="Times New Roman" w:hAnsi="Times New Roman" w:cs="Times New Roman"/>
          </w:rPr>
          <w:instrText>PAGE   \* MERGEFORMAT</w:instrText>
        </w:r>
        <w:r w:rsidRPr="00A54B31">
          <w:rPr>
            <w:rFonts w:ascii="Times New Roman" w:hAnsi="Times New Roman" w:cs="Times New Roman"/>
          </w:rPr>
          <w:fldChar w:fldCharType="separate"/>
        </w:r>
        <w:r w:rsidR="00F2680D">
          <w:rPr>
            <w:rFonts w:ascii="Times New Roman" w:hAnsi="Times New Roman" w:cs="Times New Roman"/>
            <w:noProof/>
          </w:rPr>
          <w:t>33</w:t>
        </w:r>
        <w:r w:rsidRPr="00A54B31">
          <w:rPr>
            <w:rFonts w:ascii="Times New Roman" w:hAnsi="Times New Roman" w:cs="Times New Roman"/>
          </w:rPr>
          <w:fldChar w:fldCharType="end"/>
        </w:r>
      </w:p>
    </w:sdtContent>
  </w:sdt>
  <w:p w:rsidR="00A54B31" w:rsidRPr="00A54B31" w:rsidRDefault="00A54B31">
    <w:pPr>
      <w:pStyle w:val="aa"/>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06B6"/>
    <w:multiLevelType w:val="hybridMultilevel"/>
    <w:tmpl w:val="6282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63C62"/>
    <w:rsid w:val="00067B48"/>
    <w:rsid w:val="00076320"/>
    <w:rsid w:val="00080574"/>
    <w:rsid w:val="00080843"/>
    <w:rsid w:val="00080CF0"/>
    <w:rsid w:val="00081046"/>
    <w:rsid w:val="000829C3"/>
    <w:rsid w:val="000838BD"/>
    <w:rsid w:val="00086615"/>
    <w:rsid w:val="00091105"/>
    <w:rsid w:val="0009322D"/>
    <w:rsid w:val="00097EF4"/>
    <w:rsid w:val="000A363C"/>
    <w:rsid w:val="000A3702"/>
    <w:rsid w:val="000A41E9"/>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E3DFB"/>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38CD"/>
    <w:rsid w:val="002B52B9"/>
    <w:rsid w:val="002B792B"/>
    <w:rsid w:val="002C0284"/>
    <w:rsid w:val="002C41BA"/>
    <w:rsid w:val="002C68E6"/>
    <w:rsid w:val="002C6A11"/>
    <w:rsid w:val="002D08EA"/>
    <w:rsid w:val="002D79B3"/>
    <w:rsid w:val="002E4580"/>
    <w:rsid w:val="002F16D3"/>
    <w:rsid w:val="002F1B00"/>
    <w:rsid w:val="002F29B0"/>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98F"/>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E1726"/>
    <w:rsid w:val="005E2190"/>
    <w:rsid w:val="005E2991"/>
    <w:rsid w:val="005E5B54"/>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506D"/>
    <w:rsid w:val="00672FDC"/>
    <w:rsid w:val="00673F72"/>
    <w:rsid w:val="00676026"/>
    <w:rsid w:val="00680636"/>
    <w:rsid w:val="00685B61"/>
    <w:rsid w:val="006903AC"/>
    <w:rsid w:val="00695625"/>
    <w:rsid w:val="006A0CD2"/>
    <w:rsid w:val="006A2512"/>
    <w:rsid w:val="006A42FE"/>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6E4B"/>
    <w:rsid w:val="007C7DC1"/>
    <w:rsid w:val="007E3E38"/>
    <w:rsid w:val="007E4FF7"/>
    <w:rsid w:val="007E592D"/>
    <w:rsid w:val="007F0DA4"/>
    <w:rsid w:val="007F167A"/>
    <w:rsid w:val="007F44B7"/>
    <w:rsid w:val="00800D4D"/>
    <w:rsid w:val="008048C8"/>
    <w:rsid w:val="0080566A"/>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47EFC"/>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62A4"/>
    <w:rsid w:val="00896BF3"/>
    <w:rsid w:val="008A1B49"/>
    <w:rsid w:val="008A3CA0"/>
    <w:rsid w:val="008A3CE0"/>
    <w:rsid w:val="008A42C5"/>
    <w:rsid w:val="008A44E6"/>
    <w:rsid w:val="008B1F6C"/>
    <w:rsid w:val="008B2E6F"/>
    <w:rsid w:val="008B3B90"/>
    <w:rsid w:val="008B4904"/>
    <w:rsid w:val="008B492A"/>
    <w:rsid w:val="008B73F3"/>
    <w:rsid w:val="008B74CA"/>
    <w:rsid w:val="008C46BA"/>
    <w:rsid w:val="008C6495"/>
    <w:rsid w:val="008D48C7"/>
    <w:rsid w:val="008D670A"/>
    <w:rsid w:val="008D7121"/>
    <w:rsid w:val="008E0648"/>
    <w:rsid w:val="008E21DB"/>
    <w:rsid w:val="008E487E"/>
    <w:rsid w:val="008E5969"/>
    <w:rsid w:val="008F1966"/>
    <w:rsid w:val="008F1B85"/>
    <w:rsid w:val="008F5088"/>
    <w:rsid w:val="0090283D"/>
    <w:rsid w:val="00910270"/>
    <w:rsid w:val="00911136"/>
    <w:rsid w:val="009129A6"/>
    <w:rsid w:val="009172BB"/>
    <w:rsid w:val="0092440B"/>
    <w:rsid w:val="00934849"/>
    <w:rsid w:val="0095008E"/>
    <w:rsid w:val="009551E7"/>
    <w:rsid w:val="0095529D"/>
    <w:rsid w:val="00957C47"/>
    <w:rsid w:val="00960DA0"/>
    <w:rsid w:val="009624CE"/>
    <w:rsid w:val="00963908"/>
    <w:rsid w:val="00963F87"/>
    <w:rsid w:val="0096498C"/>
    <w:rsid w:val="00966ED2"/>
    <w:rsid w:val="00973121"/>
    <w:rsid w:val="0097327E"/>
    <w:rsid w:val="009831C5"/>
    <w:rsid w:val="00984047"/>
    <w:rsid w:val="00987004"/>
    <w:rsid w:val="00991F0F"/>
    <w:rsid w:val="00991F95"/>
    <w:rsid w:val="00995C33"/>
    <w:rsid w:val="00997DCE"/>
    <w:rsid w:val="009A264B"/>
    <w:rsid w:val="009A48E0"/>
    <w:rsid w:val="009A6DCC"/>
    <w:rsid w:val="009B154D"/>
    <w:rsid w:val="009B2DE5"/>
    <w:rsid w:val="009B347D"/>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139F"/>
    <w:rsid w:val="00A37938"/>
    <w:rsid w:val="00A418B4"/>
    <w:rsid w:val="00A51776"/>
    <w:rsid w:val="00A540B3"/>
    <w:rsid w:val="00A54202"/>
    <w:rsid w:val="00A54B31"/>
    <w:rsid w:val="00A5772A"/>
    <w:rsid w:val="00A57AB6"/>
    <w:rsid w:val="00A60B18"/>
    <w:rsid w:val="00A62FD4"/>
    <w:rsid w:val="00A63E98"/>
    <w:rsid w:val="00A66E2E"/>
    <w:rsid w:val="00A673A5"/>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67EF"/>
    <w:rsid w:val="00AE162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21601"/>
    <w:rsid w:val="00B21DDE"/>
    <w:rsid w:val="00B2353C"/>
    <w:rsid w:val="00B24BC4"/>
    <w:rsid w:val="00B27642"/>
    <w:rsid w:val="00B3015B"/>
    <w:rsid w:val="00B302E5"/>
    <w:rsid w:val="00B31F26"/>
    <w:rsid w:val="00B37792"/>
    <w:rsid w:val="00B379C1"/>
    <w:rsid w:val="00B40DF5"/>
    <w:rsid w:val="00B43570"/>
    <w:rsid w:val="00B51A29"/>
    <w:rsid w:val="00B54A02"/>
    <w:rsid w:val="00B54C28"/>
    <w:rsid w:val="00B5579B"/>
    <w:rsid w:val="00B56513"/>
    <w:rsid w:val="00B57ACA"/>
    <w:rsid w:val="00B61B23"/>
    <w:rsid w:val="00B70A36"/>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9291B"/>
    <w:rsid w:val="00C92F80"/>
    <w:rsid w:val="00C9472F"/>
    <w:rsid w:val="00C961F0"/>
    <w:rsid w:val="00CA2CB6"/>
    <w:rsid w:val="00CA339C"/>
    <w:rsid w:val="00CA41C9"/>
    <w:rsid w:val="00CA675F"/>
    <w:rsid w:val="00CB1E3C"/>
    <w:rsid w:val="00CB5C10"/>
    <w:rsid w:val="00CC0E24"/>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4DFF"/>
    <w:rsid w:val="00DD6639"/>
    <w:rsid w:val="00DD6981"/>
    <w:rsid w:val="00DD7B72"/>
    <w:rsid w:val="00DE19BA"/>
    <w:rsid w:val="00DE1D34"/>
    <w:rsid w:val="00DE2889"/>
    <w:rsid w:val="00DE49FF"/>
    <w:rsid w:val="00DF72E0"/>
    <w:rsid w:val="00E01ECC"/>
    <w:rsid w:val="00E024B8"/>
    <w:rsid w:val="00E03AE9"/>
    <w:rsid w:val="00E2387F"/>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6737B"/>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5E3F"/>
    <w:rsid w:val="00EF310F"/>
    <w:rsid w:val="00EF3AEB"/>
    <w:rsid w:val="00EF4409"/>
    <w:rsid w:val="00EF588C"/>
    <w:rsid w:val="00EF6AAE"/>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2680D"/>
    <w:rsid w:val="00F31059"/>
    <w:rsid w:val="00F33E93"/>
    <w:rsid w:val="00F34D25"/>
    <w:rsid w:val="00F351FA"/>
    <w:rsid w:val="00F41EC3"/>
    <w:rsid w:val="00F44018"/>
    <w:rsid w:val="00F445D5"/>
    <w:rsid w:val="00F476C4"/>
    <w:rsid w:val="00F54120"/>
    <w:rsid w:val="00F572FF"/>
    <w:rsid w:val="00F601E2"/>
    <w:rsid w:val="00F6063E"/>
    <w:rsid w:val="00F62C14"/>
    <w:rsid w:val="00F64538"/>
    <w:rsid w:val="00F65927"/>
    <w:rsid w:val="00F73061"/>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1BC"/>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CC0E24"/>
    <w:pPr>
      <w:ind w:left="720"/>
      <w:contextualSpacing/>
    </w:pPr>
  </w:style>
  <w:style w:type="paragraph" w:styleId="a8">
    <w:name w:val="Body Text Indent"/>
    <w:basedOn w:val="a"/>
    <w:link w:val="a9"/>
    <w:uiPriority w:val="99"/>
    <w:semiHidden/>
    <w:unhideWhenUsed/>
    <w:rsid w:val="000A363C"/>
    <w:pPr>
      <w:spacing w:after="120"/>
      <w:ind w:left="283"/>
    </w:pPr>
  </w:style>
  <w:style w:type="character" w:customStyle="1" w:styleId="a9">
    <w:name w:val="Основной текст с отступом Знак"/>
    <w:basedOn w:val="a0"/>
    <w:link w:val="a8"/>
    <w:uiPriority w:val="99"/>
    <w:semiHidden/>
    <w:rsid w:val="000A363C"/>
  </w:style>
  <w:style w:type="paragraph" w:styleId="aa">
    <w:name w:val="header"/>
    <w:basedOn w:val="a"/>
    <w:link w:val="ab"/>
    <w:uiPriority w:val="99"/>
    <w:unhideWhenUsed/>
    <w:rsid w:val="00A54B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B31"/>
  </w:style>
  <w:style w:type="paragraph" w:styleId="ac">
    <w:name w:val="footer"/>
    <w:basedOn w:val="a"/>
    <w:link w:val="ad"/>
    <w:uiPriority w:val="99"/>
    <w:unhideWhenUsed/>
    <w:rsid w:val="00A54B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CC0E24"/>
    <w:pPr>
      <w:ind w:left="720"/>
      <w:contextualSpacing/>
    </w:pPr>
  </w:style>
  <w:style w:type="paragraph" w:styleId="a8">
    <w:name w:val="Body Text Indent"/>
    <w:basedOn w:val="a"/>
    <w:link w:val="a9"/>
    <w:uiPriority w:val="99"/>
    <w:semiHidden/>
    <w:unhideWhenUsed/>
    <w:rsid w:val="000A363C"/>
    <w:pPr>
      <w:spacing w:after="120"/>
      <w:ind w:left="283"/>
    </w:pPr>
  </w:style>
  <w:style w:type="character" w:customStyle="1" w:styleId="a9">
    <w:name w:val="Основной текст с отступом Знак"/>
    <w:basedOn w:val="a0"/>
    <w:link w:val="a8"/>
    <w:uiPriority w:val="99"/>
    <w:semiHidden/>
    <w:rsid w:val="000A363C"/>
  </w:style>
  <w:style w:type="paragraph" w:styleId="aa">
    <w:name w:val="header"/>
    <w:basedOn w:val="a"/>
    <w:link w:val="ab"/>
    <w:uiPriority w:val="99"/>
    <w:unhideWhenUsed/>
    <w:rsid w:val="00A54B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B31"/>
  </w:style>
  <w:style w:type="paragraph" w:styleId="ac">
    <w:name w:val="footer"/>
    <w:basedOn w:val="a"/>
    <w:link w:val="ad"/>
    <w:uiPriority w:val="99"/>
    <w:unhideWhenUsed/>
    <w:rsid w:val="00A54B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34</Pages>
  <Words>13367</Words>
  <Characters>76193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Белявская Виктория Леонидовна</cp:lastModifiedBy>
  <cp:revision>7</cp:revision>
  <cp:lastPrinted>2020-07-14T12:21:00Z</cp:lastPrinted>
  <dcterms:created xsi:type="dcterms:W3CDTF">2020-07-13T07:52:00Z</dcterms:created>
  <dcterms:modified xsi:type="dcterms:W3CDTF">2020-07-14T12:21:00Z</dcterms:modified>
</cp:coreProperties>
</file>