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8879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2B2A5CD4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33806D0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676A0C36" w14:textId="77777777" w:rsidR="005D1A99" w:rsidRDefault="005D1A99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A636BBA" w14:textId="77777777" w:rsidR="005D1A99" w:rsidRDefault="009A7D02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2D0FAA4" w14:textId="77777777" w:rsidR="00274707" w:rsidRPr="00223D3A" w:rsidRDefault="00274707" w:rsidP="0027470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262C0A98" w14:textId="77777777" w:rsidR="00274707" w:rsidRPr="00A17AF8" w:rsidRDefault="00274707" w:rsidP="0027470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4865DA91" w14:textId="58145E91" w:rsidR="005D1A99" w:rsidRPr="00274707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Давайте сегодня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перед летом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поговорим о туризме. </w:t>
      </w:r>
      <w:r w:rsidR="00274707">
        <w:rPr>
          <w:rFonts w:cs="Times New Roman"/>
          <w:color w:val="000000" w:themeColor="text1"/>
          <w:sz w:val="30"/>
          <w:szCs w:val="30"/>
        </w:rPr>
        <w:t>Н</w:t>
      </w:r>
      <w:r>
        <w:rPr>
          <w:rFonts w:cs="Times New Roman"/>
          <w:color w:val="000000" w:themeColor="text1"/>
          <w:sz w:val="30"/>
          <w:szCs w:val="30"/>
        </w:rPr>
        <w:t xml:space="preserve">ыне туризм является одной из крупнейших и динамично развивающихся отраслей мировой экономики. Скажем, по оценкам </w:t>
      </w:r>
      <w:r w:rsidRPr="00274707">
        <w:rPr>
          <w:rFonts w:cs="Times New Roman"/>
          <w:b/>
          <w:bCs/>
          <w:color w:val="000000" w:themeColor="text1"/>
          <w:sz w:val="30"/>
          <w:szCs w:val="30"/>
        </w:rPr>
        <w:t>Всемирной туристской организации ООН</w:t>
      </w:r>
      <w:r>
        <w:rPr>
          <w:rFonts w:cs="Times New Roman"/>
          <w:bCs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туризм дает примерно одну десятую часть мирового ВВП, занимает одно из ведущих мест в международной торговле </w:t>
      </w:r>
      <w:r w:rsidRPr="00274707">
        <w:rPr>
          <w:rFonts w:cs="Times New Roman"/>
          <w:color w:val="000000" w:themeColor="text1"/>
          <w:spacing w:val="-6"/>
          <w:sz w:val="30"/>
          <w:szCs w:val="30"/>
        </w:rPr>
        <w:t>услугами и обеспечивает занятость каждого десятого работника на планете.</w:t>
      </w:r>
    </w:p>
    <w:p w14:paraId="19BDB630" w14:textId="504A08B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="00DF1C41">
        <w:rPr>
          <w:rFonts w:cs="Times New Roman"/>
          <w:color w:val="000000" w:themeColor="text1"/>
          <w:sz w:val="30"/>
          <w:szCs w:val="30"/>
        </w:rPr>
        <w:t>нашей стране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туристический потенциал из года в год растет.</w:t>
      </w:r>
      <w:r w:rsidR="00AB34D6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>
        <w:rPr>
          <w:rFonts w:cs="Times New Roman"/>
          <w:b/>
          <w:color w:val="000000" w:themeColor="text1"/>
          <w:sz w:val="30"/>
          <w:szCs w:val="30"/>
        </w:rPr>
        <w:t xml:space="preserve">Президент </w:t>
      </w:r>
      <w:r w:rsidR="00DF1C41">
        <w:rPr>
          <w:rFonts w:cs="Times New Roman"/>
          <w:b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b/>
          <w:color w:val="000000" w:themeColor="text1"/>
          <w:sz w:val="30"/>
          <w:szCs w:val="30"/>
        </w:rPr>
        <w:t>Александр 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поручил обеспечить дальнейшее развитие туристической отрасли страны.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</w:t>
      </w:r>
      <w:r w:rsidRPr="00DF1C41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миру наши историю, культуру и язык»,</w:t>
      </w:r>
      <w:r w:rsidRPr="00DF1C41">
        <w:rPr>
          <w:rFonts w:cs="Times New Roman"/>
          <w:color w:val="000000" w:themeColor="text1"/>
          <w:spacing w:val="-6"/>
          <w:sz w:val="30"/>
          <w:szCs w:val="30"/>
        </w:rPr>
        <w:t xml:space="preserve"> – такие задачи поставил наш лидер.</w:t>
      </w:r>
    </w:p>
    <w:p w14:paraId="1E031F9D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78E08B25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 xml:space="preserve">Развитие туристической индустрии в Беларуси – </w:t>
      </w:r>
    </w:p>
    <w:p w14:paraId="594704B9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14:paraId="148D17D5" w14:textId="357D7BD8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Республике Беларусь туризм рассматривается как стратегически важный сектор экономики </w:t>
      </w:r>
      <w:r w:rsidR="009D664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скажем, Национальной стратегией устойчивого развития республики до 2040 года предусмотрено увеличение доли туризма в ВВП до 5%. </w:t>
      </w:r>
    </w:p>
    <w:p w14:paraId="03D80C11" w14:textId="77777777" w:rsidR="005D1A99" w:rsidRPr="009D6647" w:rsidRDefault="009A7D02" w:rsidP="009D664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9D6647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9D6647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25398CF" w14:textId="3AF17750" w:rsidR="005D1A99" w:rsidRDefault="009D6647" w:rsidP="009D664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о данным </w:t>
      </w:r>
      <w:proofErr w:type="spellStart"/>
      <w:r w:rsidR="009A7D02" w:rsidRPr="009D6647">
        <w:rPr>
          <w:rFonts w:cs="Times New Roman"/>
          <w:i/>
          <w:iCs/>
          <w:color w:val="000000" w:themeColor="text1"/>
          <w:szCs w:val="28"/>
        </w:rPr>
        <w:t>Белстата</w:t>
      </w:r>
      <w:proofErr w:type="spellEnd"/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 xml:space="preserve">на сегодняшний день 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>прямой вклад туризма в ВВП страны составляет порядка 2%</w:t>
      </w:r>
      <w:r>
        <w:rPr>
          <w:rFonts w:cs="Times New Roman"/>
          <w:i/>
          <w:iCs/>
          <w:color w:val="000000" w:themeColor="text1"/>
          <w:szCs w:val="28"/>
        </w:rPr>
        <w:t>.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>Д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ля сравнения, в 2020 году – 1,4%, к 2030-му предусмотрено увеличение до 4,5%, к 2040 году </w:t>
      </w:r>
      <w:r w:rsidRPr="009D6647">
        <w:rPr>
          <w:rFonts w:cs="Times New Roman"/>
          <w:i/>
          <w:iCs/>
          <w:color w:val="000000" w:themeColor="text1"/>
          <w:szCs w:val="28"/>
        </w:rPr>
        <w:t>–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до 5%. </w:t>
      </w:r>
    </w:p>
    <w:p w14:paraId="4DE74B49" w14:textId="77777777" w:rsidR="00BE621D" w:rsidRPr="00BE621D" w:rsidRDefault="00BE621D" w:rsidP="00BE621D">
      <w:pPr>
        <w:spacing w:after="0" w:line="280" w:lineRule="exact"/>
        <w:jc w:val="both"/>
        <w:textAlignment w:val="baseline"/>
        <w:rPr>
          <w:rFonts w:cs="Times New Roman"/>
          <w:b/>
          <w:bCs/>
          <w:i/>
          <w:iCs/>
          <w:color w:val="000000" w:themeColor="text1"/>
          <w:szCs w:val="28"/>
        </w:rPr>
      </w:pPr>
      <w:proofErr w:type="spellStart"/>
      <w:r w:rsidRPr="00BE621D">
        <w:rPr>
          <w:rFonts w:cs="Times New Roman"/>
          <w:b/>
          <w:bCs/>
          <w:i/>
          <w:iCs/>
          <w:color w:val="000000" w:themeColor="text1"/>
          <w:szCs w:val="28"/>
        </w:rPr>
        <w:t>Справочно</w:t>
      </w:r>
      <w:proofErr w:type="spellEnd"/>
      <w:r w:rsidRPr="00BE621D">
        <w:rPr>
          <w:rFonts w:cs="Times New Roman"/>
          <w:b/>
          <w:bCs/>
          <w:i/>
          <w:iCs/>
          <w:color w:val="000000" w:themeColor="text1"/>
          <w:szCs w:val="28"/>
        </w:rPr>
        <w:t xml:space="preserve"> по Могилевской области:</w:t>
      </w:r>
    </w:p>
    <w:p w14:paraId="5C7B00AB" w14:textId="4C8FBA30" w:rsidR="00BE621D" w:rsidRPr="009D6647" w:rsidRDefault="00BE621D" w:rsidP="00BE621D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 w:rsidRPr="00BE621D">
        <w:rPr>
          <w:rFonts w:cs="Times New Roman"/>
          <w:i/>
          <w:iCs/>
          <w:color w:val="000000" w:themeColor="text1"/>
          <w:szCs w:val="28"/>
        </w:rPr>
        <w:t xml:space="preserve">По состоянию на 01.01.2026 года в Могилевской области туристическую деятельность осуществляли 95 организаций, услугами которых воспользовались 147,8 тыс. организованных туристов </w:t>
      </w:r>
      <w:r>
        <w:rPr>
          <w:rFonts w:cs="Times New Roman"/>
          <w:i/>
          <w:iCs/>
          <w:color w:val="000000" w:themeColor="text1"/>
          <w:szCs w:val="28"/>
        </w:rPr>
        <w:br/>
      </w:r>
      <w:r w:rsidRPr="00BE621D">
        <w:rPr>
          <w:rFonts w:cs="Times New Roman"/>
          <w:i/>
          <w:iCs/>
          <w:color w:val="000000" w:themeColor="text1"/>
          <w:szCs w:val="28"/>
        </w:rPr>
        <w:t>и экскурсантов. По сравнению с 2024 годом количество таких организаций увеличилось на 14,5 процента. Средняя продолжительность пребывания в области одного иностранного туриста составила 5 дней (в 2024 году – 4 дня). Основным государственным туроператором в Могилевской области выступает ГКУП «</w:t>
      </w:r>
      <w:proofErr w:type="spellStart"/>
      <w:r w:rsidRPr="00BE621D">
        <w:rPr>
          <w:rFonts w:cs="Times New Roman"/>
          <w:i/>
          <w:iCs/>
          <w:color w:val="000000" w:themeColor="text1"/>
          <w:szCs w:val="28"/>
        </w:rPr>
        <w:t>Могилевоблутрист</w:t>
      </w:r>
      <w:proofErr w:type="spellEnd"/>
      <w:r w:rsidRPr="00BE621D">
        <w:rPr>
          <w:rFonts w:cs="Times New Roman"/>
          <w:i/>
          <w:iCs/>
          <w:color w:val="000000" w:themeColor="text1"/>
          <w:szCs w:val="28"/>
        </w:rPr>
        <w:t>».</w:t>
      </w:r>
    </w:p>
    <w:p w14:paraId="7989562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Какими ресурсами располагает наша страна для динамичного развития туристической сферы? Давайте перечислим: </w:t>
      </w:r>
    </w:p>
    <w:p w14:paraId="2EB69B04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 xml:space="preserve">древние лесные массивы </w:t>
      </w:r>
      <w:r>
        <w:rPr>
          <w:rFonts w:cs="Times New Roman"/>
          <w:i/>
          <w:szCs w:val="28"/>
        </w:rPr>
        <w:t>(</w:t>
      </w:r>
      <w:proofErr w:type="spellStart"/>
      <w:r>
        <w:rPr>
          <w:rFonts w:cs="Times New Roman"/>
          <w:i/>
          <w:szCs w:val="28"/>
        </w:rPr>
        <w:t>Налибокская</w:t>
      </w:r>
      <w:proofErr w:type="spellEnd"/>
      <w:r>
        <w:rPr>
          <w:rFonts w:cs="Times New Roman"/>
          <w:i/>
          <w:szCs w:val="28"/>
        </w:rPr>
        <w:t>, Беловежская пущи)</w:t>
      </w:r>
      <w:r>
        <w:rPr>
          <w:rFonts w:cs="Times New Roman"/>
          <w:sz w:val="30"/>
          <w:szCs w:val="30"/>
        </w:rPr>
        <w:t xml:space="preserve">, дубравы, уникальные болотные ландшафты </w:t>
      </w:r>
      <w:r>
        <w:rPr>
          <w:rFonts w:cs="Times New Roman"/>
          <w:i/>
          <w:szCs w:val="28"/>
        </w:rPr>
        <w:t xml:space="preserve">(Ельня, </w:t>
      </w:r>
      <w:proofErr w:type="spellStart"/>
      <w:r>
        <w:rPr>
          <w:rFonts w:cs="Times New Roman"/>
          <w:i/>
          <w:szCs w:val="28"/>
        </w:rPr>
        <w:t>Ольманские</w:t>
      </w:r>
      <w:proofErr w:type="spellEnd"/>
      <w:r>
        <w:rPr>
          <w:rFonts w:cs="Times New Roman"/>
          <w:i/>
          <w:szCs w:val="28"/>
        </w:rPr>
        <w:t xml:space="preserve"> болота)</w:t>
      </w:r>
      <w:r>
        <w:rPr>
          <w:rFonts w:cs="Times New Roman"/>
          <w:sz w:val="30"/>
          <w:szCs w:val="30"/>
        </w:rPr>
        <w:t>;</w:t>
      </w:r>
    </w:p>
    <w:p w14:paraId="2E65C42B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большое количество национальных парков и заповедников </w:t>
      </w:r>
      <w:r>
        <w:rPr>
          <w:rFonts w:cs="Times New Roman"/>
          <w:i/>
          <w:szCs w:val="28"/>
        </w:rPr>
        <w:t>(«</w:t>
      </w:r>
      <w:proofErr w:type="spellStart"/>
      <w:r>
        <w:rPr>
          <w:rFonts w:cs="Times New Roman"/>
          <w:i/>
          <w:szCs w:val="28"/>
        </w:rPr>
        <w:t>Нарочанский</w:t>
      </w:r>
      <w:proofErr w:type="spellEnd"/>
      <w:r>
        <w:rPr>
          <w:rFonts w:cs="Times New Roman"/>
          <w:i/>
          <w:szCs w:val="28"/>
        </w:rPr>
        <w:t>», «Припятский», «Браславские озера», Березинский биосферный заповедник,</w:t>
      </w:r>
      <w:r>
        <w:t xml:space="preserve"> </w:t>
      </w:r>
      <w:r>
        <w:rPr>
          <w:rFonts w:cs="Times New Roman"/>
          <w:i/>
          <w:szCs w:val="28"/>
        </w:rPr>
        <w:t>более 320 памятников природы и около</w:t>
      </w:r>
      <w:r>
        <w:rPr>
          <w:rFonts w:cs="Times New Roman"/>
          <w:i/>
          <w:szCs w:val="28"/>
        </w:rPr>
        <w:br/>
        <w:t>100 заказников республиканского значения)</w:t>
      </w:r>
      <w:r>
        <w:rPr>
          <w:rFonts w:cs="Times New Roman"/>
          <w:sz w:val="30"/>
          <w:szCs w:val="30"/>
        </w:rPr>
        <w:t>;</w:t>
      </w:r>
    </w:p>
    <w:p w14:paraId="112365B0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>17 млн гектаров</w:t>
      </w:r>
      <w:r>
        <w:rPr>
          <w:rFonts w:cs="Times New Roman"/>
          <w:sz w:val="30"/>
          <w:szCs w:val="30"/>
        </w:rPr>
        <w:t xml:space="preserve"> охотничьих и рыболовных угодий </w:t>
      </w:r>
      <w:r w:rsidRPr="000F5D54">
        <w:rPr>
          <w:rFonts w:cs="Times New Roman"/>
          <w:i/>
          <w:szCs w:val="28"/>
        </w:rPr>
        <w:t>(в том числе лесных охотничьих угодий – 7,95 млн га, полевых – 8,29 млн га, водно-болотных – 1,03 млн га)</w:t>
      </w:r>
      <w:r>
        <w:rPr>
          <w:rFonts w:cs="Times New Roman"/>
          <w:sz w:val="30"/>
          <w:szCs w:val="30"/>
        </w:rPr>
        <w:t>;</w:t>
      </w:r>
    </w:p>
    <w:p w14:paraId="1600D008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pacing w:val="-4"/>
          <w:sz w:val="30"/>
          <w:szCs w:val="30"/>
        </w:rPr>
        <w:t xml:space="preserve">более </w:t>
      </w:r>
      <w:r>
        <w:rPr>
          <w:rFonts w:cs="Times New Roman"/>
          <w:b/>
          <w:spacing w:val="-4"/>
          <w:sz w:val="30"/>
          <w:szCs w:val="30"/>
        </w:rPr>
        <w:t>10 тыс.</w:t>
      </w:r>
      <w:r>
        <w:rPr>
          <w:rFonts w:cs="Times New Roman"/>
          <w:spacing w:val="-4"/>
          <w:sz w:val="30"/>
          <w:szCs w:val="30"/>
        </w:rPr>
        <w:t xml:space="preserve"> озер </w:t>
      </w:r>
      <w:r>
        <w:rPr>
          <w:rFonts w:cs="Times New Roman"/>
          <w:i/>
          <w:spacing w:val="-4"/>
          <w:sz w:val="30"/>
          <w:szCs w:val="30"/>
        </w:rPr>
        <w:t>(</w:t>
      </w:r>
      <w:r>
        <w:rPr>
          <w:rFonts w:cs="Times New Roman"/>
          <w:i/>
          <w:spacing w:val="-4"/>
          <w:szCs w:val="28"/>
        </w:rPr>
        <w:t xml:space="preserve">крупнейшее – </w:t>
      </w:r>
      <w:proofErr w:type="spellStart"/>
      <w:r>
        <w:rPr>
          <w:rFonts w:cs="Times New Roman"/>
          <w:i/>
          <w:spacing w:val="-4"/>
          <w:szCs w:val="28"/>
        </w:rPr>
        <w:t>о.Нарочь</w:t>
      </w:r>
      <w:proofErr w:type="spellEnd"/>
      <w:r>
        <w:rPr>
          <w:rFonts w:cs="Times New Roman"/>
          <w:i/>
          <w:spacing w:val="-4"/>
          <w:szCs w:val="28"/>
        </w:rPr>
        <w:t xml:space="preserve"> на севере Минской области –</w:t>
      </w:r>
      <w:r>
        <w:rPr>
          <w:rFonts w:cs="Times New Roman"/>
          <w:i/>
          <w:szCs w:val="28"/>
        </w:rPr>
        <w:t xml:space="preserve"> центр курортной зоны с комплексами различной «звездности»)</w:t>
      </w:r>
      <w:r>
        <w:rPr>
          <w:rFonts w:cs="Times New Roman"/>
          <w:szCs w:val="28"/>
        </w:rPr>
        <w:t>;</w:t>
      </w:r>
    </w:p>
    <w:p w14:paraId="38397423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 xml:space="preserve">5,5 тыс. </w:t>
      </w:r>
      <w:r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>
        <w:rPr>
          <w:rFonts w:cs="Times New Roman"/>
          <w:i/>
          <w:szCs w:val="28"/>
        </w:rPr>
        <w:t>(замки, дворцовые комплексы, храмы и др.).</w:t>
      </w:r>
    </w:p>
    <w:p w14:paraId="3836711A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Добавим, что особое внимание в Беларуси уделяется созданию </w:t>
      </w:r>
      <w:r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>
        <w:rPr>
          <w:rFonts w:cs="Times New Roman"/>
          <w:color w:val="000000" w:themeColor="text1"/>
          <w:sz w:val="30"/>
          <w:szCs w:val="30"/>
        </w:rPr>
        <w:t>, удовлетворяющей потребности потенциальных туристов и экскурсантов.</w:t>
      </w:r>
    </w:p>
    <w:p w14:paraId="0635AAB2" w14:textId="77777777" w:rsidR="00545679" w:rsidRPr="00545679" w:rsidRDefault="00545679" w:rsidP="00545679">
      <w:pPr>
        <w:tabs>
          <w:tab w:val="left" w:pos="6859"/>
        </w:tabs>
        <w:spacing w:after="0" w:line="346" w:lineRule="exact"/>
        <w:ind w:right="-1" w:firstLine="780"/>
        <w:jc w:val="both"/>
        <w:rPr>
          <w:rFonts w:eastAsia="Calibri" w:cs="Times New Roman"/>
          <w:b/>
          <w:i/>
          <w:u w:val="single"/>
        </w:rPr>
      </w:pPr>
      <w:proofErr w:type="spellStart"/>
      <w:r w:rsidRPr="00545679">
        <w:rPr>
          <w:rFonts w:eastAsia="Calibri" w:cs="Times New Roman"/>
          <w:b/>
          <w:i/>
          <w:u w:val="single"/>
        </w:rPr>
        <w:t>Справочно</w:t>
      </w:r>
      <w:proofErr w:type="spellEnd"/>
      <w:r w:rsidRPr="00545679">
        <w:rPr>
          <w:rFonts w:eastAsia="Calibri" w:cs="Times New Roman"/>
          <w:b/>
          <w:i/>
          <w:u w:val="single"/>
        </w:rPr>
        <w:t>:</w:t>
      </w:r>
    </w:p>
    <w:p w14:paraId="53E21002" w14:textId="77777777" w:rsidR="00545679" w:rsidRPr="00545679" w:rsidRDefault="00545679" w:rsidP="00545679">
      <w:pPr>
        <w:spacing w:after="0" w:line="280" w:lineRule="exact"/>
        <w:ind w:firstLine="782"/>
        <w:jc w:val="both"/>
        <w:rPr>
          <w:rFonts w:eastAsia="Calibri" w:cs="Times New Roman"/>
          <w:i/>
          <w:u w:val="single"/>
        </w:rPr>
      </w:pPr>
      <w:r w:rsidRPr="00545679">
        <w:rPr>
          <w:rFonts w:eastAsia="Calibri" w:cs="Times New Roman"/>
          <w:i/>
          <w:u w:val="single"/>
        </w:rPr>
        <w:t xml:space="preserve">Одними из основных объектов туристической инфраструктуры в районе, являются: дворцово-парковый ансамбль в </w:t>
      </w:r>
      <w:proofErr w:type="spellStart"/>
      <w:r w:rsidRPr="00545679">
        <w:rPr>
          <w:rFonts w:eastAsia="Calibri" w:cs="Times New Roman"/>
          <w:i/>
          <w:u w:val="single"/>
        </w:rPr>
        <w:t>аг.Жиличи</w:t>
      </w:r>
      <w:proofErr w:type="spellEnd"/>
      <w:r w:rsidRPr="00545679">
        <w:rPr>
          <w:rFonts w:eastAsia="Calibri" w:cs="Times New Roman"/>
          <w:i/>
          <w:u w:val="single"/>
        </w:rPr>
        <w:t xml:space="preserve">, памятный знак «Памяти сожженных деревень Могилевской области» в </w:t>
      </w:r>
      <w:proofErr w:type="spellStart"/>
      <w:r w:rsidRPr="00545679">
        <w:rPr>
          <w:rFonts w:eastAsia="Calibri" w:cs="Times New Roman"/>
          <w:i/>
          <w:u w:val="single"/>
        </w:rPr>
        <w:t>д.Борки</w:t>
      </w:r>
      <w:proofErr w:type="spellEnd"/>
      <w:r w:rsidRPr="00545679">
        <w:rPr>
          <w:rFonts w:eastAsia="Calibri" w:cs="Times New Roman"/>
          <w:i/>
          <w:u w:val="single"/>
        </w:rPr>
        <w:t xml:space="preserve">, санаторий                         им. </w:t>
      </w:r>
      <w:proofErr w:type="spellStart"/>
      <w:r w:rsidRPr="00545679">
        <w:rPr>
          <w:rFonts w:eastAsia="Calibri" w:cs="Times New Roman"/>
          <w:i/>
          <w:u w:val="single"/>
        </w:rPr>
        <w:t>К.П.Орловского</w:t>
      </w:r>
      <w:proofErr w:type="spellEnd"/>
      <w:r w:rsidRPr="00545679">
        <w:rPr>
          <w:rFonts w:eastAsia="Calibri" w:cs="Times New Roman"/>
          <w:i/>
          <w:u w:val="single"/>
        </w:rPr>
        <w:t xml:space="preserve"> ОАО «Рассвет им. </w:t>
      </w:r>
      <w:proofErr w:type="spellStart"/>
      <w:r w:rsidRPr="00545679">
        <w:rPr>
          <w:rFonts w:eastAsia="Calibri" w:cs="Times New Roman"/>
          <w:i/>
          <w:u w:val="single"/>
        </w:rPr>
        <w:t>К.П.Орловского</w:t>
      </w:r>
      <w:proofErr w:type="spellEnd"/>
      <w:r w:rsidRPr="00545679">
        <w:rPr>
          <w:rFonts w:eastAsia="Calibri" w:cs="Times New Roman"/>
          <w:i/>
          <w:u w:val="single"/>
        </w:rPr>
        <w:t xml:space="preserve">», музей боевой и трудовой славы имени </w:t>
      </w:r>
      <w:proofErr w:type="spellStart"/>
      <w:r w:rsidRPr="00545679">
        <w:rPr>
          <w:rFonts w:eastAsia="Calibri" w:cs="Times New Roman"/>
          <w:i/>
          <w:u w:val="single"/>
        </w:rPr>
        <w:t>К.П.Орловского</w:t>
      </w:r>
      <w:proofErr w:type="spellEnd"/>
      <w:r w:rsidRPr="00545679">
        <w:rPr>
          <w:rFonts w:eastAsia="Calibri" w:cs="Times New Roman"/>
          <w:i/>
          <w:u w:val="single"/>
        </w:rPr>
        <w:t xml:space="preserve"> в </w:t>
      </w:r>
      <w:proofErr w:type="spellStart"/>
      <w:r w:rsidRPr="00545679">
        <w:rPr>
          <w:rFonts w:eastAsia="Calibri" w:cs="Times New Roman"/>
          <w:i/>
          <w:u w:val="single"/>
        </w:rPr>
        <w:t>аг.Мышковичи</w:t>
      </w:r>
      <w:proofErr w:type="spellEnd"/>
      <w:r w:rsidRPr="00545679">
        <w:rPr>
          <w:rFonts w:eastAsia="Calibri" w:cs="Times New Roman"/>
          <w:i/>
          <w:u w:val="single"/>
        </w:rPr>
        <w:t xml:space="preserve">, объект придорожного сервиса «Смаженка», пиццерия в </w:t>
      </w:r>
      <w:proofErr w:type="spellStart"/>
      <w:r w:rsidRPr="00545679">
        <w:rPr>
          <w:rFonts w:eastAsia="Calibri" w:cs="Times New Roman"/>
          <w:i/>
          <w:u w:val="single"/>
        </w:rPr>
        <w:t>аг.Мышковичи</w:t>
      </w:r>
      <w:proofErr w:type="spellEnd"/>
      <w:r w:rsidRPr="00545679">
        <w:rPr>
          <w:rFonts w:eastAsia="Calibri" w:cs="Times New Roman"/>
          <w:i/>
          <w:u w:val="single"/>
        </w:rPr>
        <w:t xml:space="preserve">, 2 гостиницы, 8 </w:t>
      </w:r>
      <w:proofErr w:type="spellStart"/>
      <w:r w:rsidRPr="00545679">
        <w:rPr>
          <w:rFonts w:eastAsia="Calibri" w:cs="Times New Roman"/>
          <w:i/>
          <w:u w:val="single"/>
        </w:rPr>
        <w:t>агроэкоусадеб</w:t>
      </w:r>
      <w:proofErr w:type="spellEnd"/>
      <w:r w:rsidRPr="00545679">
        <w:rPr>
          <w:rFonts w:eastAsia="Calibri" w:cs="Times New Roman"/>
          <w:i/>
          <w:u w:val="single"/>
        </w:rPr>
        <w:t>, 5 баз отдыха, туристские базы «Барсуки», «Поплавок», 6 особо охраняемых природных территорий общей площадью 947,10 га, Чигиринское водохранилище. В целях формирования единого продукта, привлекательного для туристов, его продвижения в рамках развития внутреннего и въездного, туризма создан кластер Кировского района «Малая Родина с большой историей», разработано 20 туристско-экскурсионных маршрутов по различным видам туризма.</w:t>
      </w:r>
    </w:p>
    <w:p w14:paraId="1B9DB56F" w14:textId="4539F549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C4625A4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 на конец</w:t>
      </w:r>
      <w:r>
        <w:rPr>
          <w:rFonts w:cs="Times New Roman"/>
          <w:i/>
          <w:color w:val="000000" w:themeColor="text1"/>
          <w:szCs w:val="28"/>
        </w:rPr>
        <w:br/>
        <w:t xml:space="preserve">2025 года в нашей республике функционировало </w:t>
      </w:r>
      <w:r>
        <w:rPr>
          <w:rFonts w:cs="Times New Roman"/>
          <w:b/>
          <w:i/>
          <w:color w:val="000000" w:themeColor="text1"/>
          <w:szCs w:val="28"/>
        </w:rPr>
        <w:t>664 гостиницы</w:t>
      </w:r>
      <w:r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21 472 тыс. мест, а также </w:t>
      </w:r>
      <w:r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>
        <w:rPr>
          <w:rFonts w:cs="Times New Roman"/>
          <w:i/>
          <w:color w:val="000000" w:themeColor="text1"/>
          <w:szCs w:val="28"/>
        </w:rPr>
        <w:t xml:space="preserve"> и </w:t>
      </w:r>
      <w:r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7A1EAE89" w14:textId="3FD3CD51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2021–2024 гг. в рамках Государственной программы «Беларусь гостеприимная»</w:t>
      </w:r>
      <w:r>
        <w:rPr>
          <w:i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на 2021–2025 годы реализовано </w:t>
      </w:r>
      <w:r>
        <w:rPr>
          <w:rFonts w:cs="Times New Roman"/>
          <w:b/>
          <w:i/>
          <w:color w:val="000000" w:themeColor="text1"/>
          <w:szCs w:val="28"/>
        </w:rPr>
        <w:t>116</w:t>
      </w:r>
      <w:r>
        <w:rPr>
          <w:rFonts w:cs="Times New Roman"/>
          <w:i/>
          <w:color w:val="000000" w:themeColor="text1"/>
          <w:szCs w:val="28"/>
        </w:rPr>
        <w:t xml:space="preserve"> крупных мероприятий по строительству и реконструкции объектов туристической индустрии. Реконструкции или модернизации подлежало еще 95 объектов, из которых 12 – в </w:t>
      </w:r>
      <w:proofErr w:type="spellStart"/>
      <w:r>
        <w:rPr>
          <w:rFonts w:cs="Times New Roman"/>
          <w:i/>
          <w:color w:val="000000" w:themeColor="text1"/>
          <w:szCs w:val="28"/>
        </w:rPr>
        <w:t>г.Минске</w:t>
      </w:r>
      <w:proofErr w:type="spellEnd"/>
      <w:r>
        <w:rPr>
          <w:rFonts w:cs="Times New Roman"/>
          <w:i/>
          <w:color w:val="000000" w:themeColor="text1"/>
          <w:szCs w:val="28"/>
        </w:rPr>
        <w:t>.</w:t>
      </w:r>
    </w:p>
    <w:p w14:paraId="0BF35795" w14:textId="77777777" w:rsidR="00BE621D" w:rsidRP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bookmarkStart w:id="0" w:name="_Hlk229645347"/>
      <w:proofErr w:type="spellStart"/>
      <w:r w:rsidRPr="00BE621D">
        <w:rPr>
          <w:rFonts w:eastAsia="Calibri" w:cs="Times New Roman"/>
          <w:b/>
          <w:bCs/>
          <w:i/>
          <w:color w:val="000000"/>
          <w:szCs w:val="28"/>
        </w:rPr>
        <w:t>Справочно</w:t>
      </w:r>
      <w:proofErr w:type="spellEnd"/>
      <w:r w:rsidRPr="00BE621D">
        <w:rPr>
          <w:rFonts w:eastAsia="Calibri" w:cs="Times New Roman"/>
          <w:b/>
          <w:bCs/>
          <w:i/>
          <w:color w:val="000000"/>
          <w:szCs w:val="28"/>
        </w:rPr>
        <w:t xml:space="preserve"> по Могилевской области:</w:t>
      </w:r>
    </w:p>
    <w:p w14:paraId="3B7885B3" w14:textId="4133787B" w:rsidR="00BE621D" w:rsidRDefault="00BE621D" w:rsidP="00BE621D">
      <w:pPr>
        <w:spacing w:line="280" w:lineRule="exact"/>
        <w:ind w:left="709" w:firstLine="992"/>
        <w:jc w:val="both"/>
        <w:textAlignment w:val="baseline"/>
        <w:rPr>
          <w:rFonts w:eastAsia="Calibri" w:cs="Times New Roman"/>
          <w:i/>
          <w:color w:val="000000"/>
          <w:szCs w:val="28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В Могилевской области функционирует 39 гостиниц, </w:t>
      </w:r>
      <w:r w:rsidRPr="00BE621D">
        <w:rPr>
          <w:rFonts w:eastAsia="Calibri" w:cs="Times New Roman"/>
          <w:i/>
          <w:color w:val="000000"/>
          <w:szCs w:val="28"/>
        </w:rPr>
        <w:br/>
        <w:t xml:space="preserve">4 гостиничных комплекса, 2 туристско-гостиничных комплекса </w:t>
      </w:r>
      <w:r w:rsidRPr="00BE621D">
        <w:rPr>
          <w:rFonts w:eastAsia="Calibri" w:cs="Times New Roman"/>
          <w:i/>
          <w:color w:val="000000"/>
          <w:szCs w:val="28"/>
        </w:rPr>
        <w:br/>
        <w:t xml:space="preserve">и 23 иных средства размещения, общий номерной фонд которых составляет 2,2 тыс. номеров. Санаторно-курортные услуги </w:t>
      </w:r>
      <w:r w:rsidRPr="00BE621D">
        <w:rPr>
          <w:rFonts w:eastAsia="Calibri" w:cs="Times New Roman"/>
          <w:i/>
          <w:color w:val="000000"/>
          <w:szCs w:val="28"/>
        </w:rPr>
        <w:lastRenderedPageBreak/>
        <w:t>предлагают 50 организаций, из них 9 санаториев, 15 домов отдыха и баз отдыха, 15 домов охотника и рыбака и 11 других специализированных средств размещения, их услугами воспользовались 53,2 тыс. человек. Всего в 2025 году коллективными средствами размещения области было принято 252,3 тыс. человек, из которых 65,9 тыс. человек – иностранные граждане.</w:t>
      </w:r>
      <w:bookmarkEnd w:id="0"/>
    </w:p>
    <w:p w14:paraId="7605261D" w14:textId="77777777" w:rsidR="00545679" w:rsidRPr="00545679" w:rsidRDefault="00545679" w:rsidP="00545679">
      <w:pPr>
        <w:spacing w:after="0" w:line="280" w:lineRule="exact"/>
        <w:ind w:left="-142" w:firstLine="992"/>
        <w:jc w:val="both"/>
        <w:textAlignment w:val="baseline"/>
        <w:rPr>
          <w:rFonts w:eastAsia="Calibri" w:cs="Times New Roman"/>
          <w:i/>
          <w:szCs w:val="28"/>
          <w:u w:val="single"/>
        </w:rPr>
      </w:pPr>
      <w:r w:rsidRPr="00545679">
        <w:rPr>
          <w:rFonts w:eastAsia="Calibri" w:cs="Times New Roman"/>
          <w:i/>
          <w:szCs w:val="28"/>
          <w:u w:val="single"/>
        </w:rPr>
        <w:t>В Кировском районе имеется 2 гостиницы (</w:t>
      </w:r>
      <w:proofErr w:type="spellStart"/>
      <w:r w:rsidRPr="00545679">
        <w:rPr>
          <w:rFonts w:eastAsia="Calibri" w:cs="Times New Roman"/>
          <w:i/>
          <w:szCs w:val="28"/>
          <w:u w:val="single"/>
        </w:rPr>
        <w:t>г.Кировск</w:t>
      </w:r>
      <w:proofErr w:type="spellEnd"/>
      <w:r w:rsidRPr="00545679">
        <w:rPr>
          <w:rFonts w:eastAsia="Calibri" w:cs="Times New Roman"/>
          <w:i/>
          <w:szCs w:val="28"/>
          <w:u w:val="single"/>
        </w:rPr>
        <w:t xml:space="preserve">, </w:t>
      </w:r>
      <w:proofErr w:type="spellStart"/>
      <w:r w:rsidRPr="00545679">
        <w:rPr>
          <w:rFonts w:eastAsia="Calibri" w:cs="Times New Roman"/>
          <w:i/>
          <w:szCs w:val="28"/>
          <w:u w:val="single"/>
        </w:rPr>
        <w:t>аг.Мышковичи</w:t>
      </w:r>
      <w:proofErr w:type="spellEnd"/>
      <w:proofErr w:type="gramStart"/>
      <w:r w:rsidRPr="00545679">
        <w:rPr>
          <w:rFonts w:eastAsia="Calibri" w:cs="Times New Roman"/>
          <w:i/>
          <w:szCs w:val="28"/>
          <w:u w:val="single"/>
        </w:rPr>
        <w:t xml:space="preserve">),   </w:t>
      </w:r>
      <w:proofErr w:type="gramEnd"/>
      <w:r w:rsidRPr="00545679">
        <w:rPr>
          <w:rFonts w:eastAsia="Calibri" w:cs="Times New Roman"/>
          <w:i/>
          <w:szCs w:val="28"/>
          <w:u w:val="single"/>
        </w:rPr>
        <w:t xml:space="preserve">         в рамках реконструкции </w:t>
      </w:r>
      <w:proofErr w:type="spellStart"/>
      <w:r w:rsidRPr="00545679">
        <w:rPr>
          <w:rFonts w:eastAsia="Calibri" w:cs="Times New Roman"/>
          <w:i/>
          <w:szCs w:val="28"/>
          <w:u w:val="single"/>
        </w:rPr>
        <w:t>Жиличского</w:t>
      </w:r>
      <w:proofErr w:type="spellEnd"/>
      <w:r w:rsidRPr="00545679">
        <w:rPr>
          <w:rFonts w:eastAsia="Calibri" w:cs="Times New Roman"/>
          <w:i/>
          <w:szCs w:val="28"/>
          <w:u w:val="single"/>
        </w:rPr>
        <w:t xml:space="preserve"> дворцово-паркового ансамбля планируется строительство </w:t>
      </w:r>
      <w:proofErr w:type="gramStart"/>
      <w:r w:rsidRPr="00545679">
        <w:rPr>
          <w:rFonts w:eastAsia="Calibri" w:cs="Times New Roman"/>
          <w:i/>
          <w:szCs w:val="28"/>
          <w:u w:val="single"/>
        </w:rPr>
        <w:t>гостиницы  в</w:t>
      </w:r>
      <w:proofErr w:type="gramEnd"/>
      <w:r w:rsidRPr="00545679">
        <w:rPr>
          <w:rFonts w:eastAsia="Calibri" w:cs="Times New Roman"/>
          <w:i/>
          <w:szCs w:val="28"/>
          <w:u w:val="single"/>
        </w:rPr>
        <w:t xml:space="preserve"> </w:t>
      </w:r>
      <w:proofErr w:type="spellStart"/>
      <w:r w:rsidRPr="00545679">
        <w:rPr>
          <w:rFonts w:eastAsia="Calibri" w:cs="Times New Roman"/>
          <w:i/>
          <w:szCs w:val="28"/>
          <w:u w:val="single"/>
        </w:rPr>
        <w:t>аг.Жиличи</w:t>
      </w:r>
      <w:proofErr w:type="spellEnd"/>
      <w:r w:rsidRPr="00545679">
        <w:rPr>
          <w:rFonts w:eastAsia="Calibri" w:cs="Times New Roman"/>
          <w:i/>
          <w:szCs w:val="28"/>
          <w:u w:val="single"/>
        </w:rPr>
        <w:t>.</w:t>
      </w:r>
    </w:p>
    <w:p w14:paraId="3E941907" w14:textId="77777777" w:rsidR="00545679" w:rsidRPr="00545679" w:rsidRDefault="00545679" w:rsidP="00545679">
      <w:pPr>
        <w:tabs>
          <w:tab w:val="left" w:pos="9498"/>
        </w:tabs>
        <w:spacing w:after="0" w:line="240" w:lineRule="auto"/>
        <w:ind w:left="-142" w:firstLine="709"/>
        <w:jc w:val="both"/>
        <w:rPr>
          <w:rFonts w:eastAsia="Calibri" w:cs="Times New Roman"/>
          <w:sz w:val="16"/>
          <w:szCs w:val="16"/>
        </w:rPr>
      </w:pPr>
    </w:p>
    <w:p w14:paraId="4EC1A5DE" w14:textId="77777777" w:rsidR="00545679" w:rsidRPr="00BE621D" w:rsidRDefault="00545679" w:rsidP="00BE621D">
      <w:pPr>
        <w:spacing w:line="280" w:lineRule="exact"/>
        <w:ind w:left="709" w:firstLine="992"/>
        <w:jc w:val="both"/>
        <w:textAlignment w:val="baseline"/>
        <w:rPr>
          <w:rFonts w:eastAsia="Calibri" w:cs="Times New Roman"/>
          <w:i/>
          <w:color w:val="000000"/>
          <w:szCs w:val="28"/>
        </w:rPr>
      </w:pPr>
    </w:p>
    <w:p w14:paraId="4958DDD4" w14:textId="6539B820" w:rsidR="005D1A99" w:rsidRDefault="009A7D02" w:rsidP="00BE621D">
      <w:pPr>
        <w:tabs>
          <w:tab w:val="left" w:pos="9498"/>
        </w:tabs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Как результат, к 2024 году по сравнению с 2021</w:t>
      </w:r>
      <w:r w:rsidR="001160C6">
        <w:rPr>
          <w:rFonts w:cs="Times New Roman"/>
          <w:sz w:val="30"/>
          <w:szCs w:val="30"/>
        </w:rPr>
        <w:t xml:space="preserve"> годом</w:t>
      </w:r>
      <w:r>
        <w:rPr>
          <w:rFonts w:cs="Times New Roman"/>
          <w:sz w:val="30"/>
          <w:szCs w:val="30"/>
        </w:rPr>
        <w:t xml:space="preserve"> </w:t>
      </w:r>
      <w:r w:rsidRPr="001160C6">
        <w:rPr>
          <w:rFonts w:cs="Times New Roman"/>
          <w:b/>
          <w:sz w:val="30"/>
          <w:szCs w:val="30"/>
        </w:rPr>
        <w:t>объем экспорта туристических услуг вырос более чем в 2 раза</w:t>
      </w:r>
      <w:r>
        <w:rPr>
          <w:rFonts w:cs="Times New Roman"/>
          <w:sz w:val="30"/>
          <w:szCs w:val="30"/>
        </w:rPr>
        <w:t>, в 5 раз увеличилась численность иностранных организованных туристов, организованный внут</w:t>
      </w:r>
      <w:r w:rsidR="001160C6">
        <w:rPr>
          <w:rFonts w:cs="Times New Roman"/>
          <w:sz w:val="30"/>
          <w:szCs w:val="30"/>
        </w:rPr>
        <w:t>ренний туризм вырос в 1,5 раза.</w:t>
      </w:r>
    </w:p>
    <w:p w14:paraId="6AE19651" w14:textId="77777777" w:rsid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bookmarkStart w:id="1" w:name="_Hlk229645485"/>
    </w:p>
    <w:p w14:paraId="0ADA82C4" w14:textId="77777777" w:rsid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</w:p>
    <w:p w14:paraId="2668CC78" w14:textId="6B5083BB" w:rsidR="00BE621D" w:rsidRP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proofErr w:type="spellStart"/>
      <w:r w:rsidRPr="00BE621D">
        <w:rPr>
          <w:rFonts w:eastAsia="Calibri" w:cs="Times New Roman"/>
          <w:b/>
          <w:bCs/>
          <w:i/>
          <w:color w:val="000000"/>
          <w:szCs w:val="28"/>
        </w:rPr>
        <w:t>Справочно</w:t>
      </w:r>
      <w:proofErr w:type="spellEnd"/>
      <w:r w:rsidRPr="00BE621D">
        <w:rPr>
          <w:rFonts w:eastAsia="Calibri" w:cs="Times New Roman"/>
          <w:b/>
          <w:bCs/>
          <w:i/>
          <w:color w:val="000000"/>
          <w:szCs w:val="28"/>
        </w:rPr>
        <w:t xml:space="preserve"> по Могилевской области:</w:t>
      </w:r>
    </w:p>
    <w:p w14:paraId="1D78E4D9" w14:textId="77777777" w:rsidR="00BE621D" w:rsidRPr="00BE621D" w:rsidRDefault="00BE621D" w:rsidP="00BE621D">
      <w:pPr>
        <w:spacing w:after="0" w:line="235" w:lineRule="auto"/>
        <w:ind w:left="709" w:firstLine="709"/>
        <w:jc w:val="both"/>
        <w:textAlignment w:val="baseline"/>
        <w:rPr>
          <w:rFonts w:eastAsia="Calibri" w:cs="Times New Roman"/>
          <w:i/>
          <w:color w:val="000000"/>
          <w:szCs w:val="28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В 2025 году экспорт туристических услуг области составил </w:t>
      </w:r>
      <w:r w:rsidRPr="00BE621D">
        <w:rPr>
          <w:rFonts w:eastAsia="Calibri" w:cs="Times New Roman"/>
          <w:i/>
          <w:color w:val="000000"/>
          <w:szCs w:val="28"/>
        </w:rPr>
        <w:br/>
        <w:t>7,7 млн. долларов США, что на 41,3 процента больше, чем в 2024 году.</w:t>
      </w:r>
    </w:p>
    <w:p w14:paraId="41F016B9" w14:textId="77777777" w:rsidR="00BE621D" w:rsidRPr="00BE621D" w:rsidRDefault="00BE621D" w:rsidP="00BE621D">
      <w:pPr>
        <w:spacing w:after="0" w:line="235" w:lineRule="auto"/>
        <w:ind w:left="709" w:firstLine="709"/>
        <w:jc w:val="both"/>
        <w:textAlignment w:val="baseline"/>
        <w:rPr>
          <w:rFonts w:eastAsia="Calibri" w:cs="Times New Roman"/>
          <w:color w:val="000000"/>
          <w:sz w:val="30"/>
          <w:szCs w:val="30"/>
        </w:rPr>
      </w:pPr>
      <w:r w:rsidRPr="00BE621D">
        <w:rPr>
          <w:rFonts w:eastAsia="Calibri" w:cs="Times New Roman"/>
          <w:i/>
          <w:color w:val="000000"/>
          <w:szCs w:val="28"/>
        </w:rPr>
        <w:t>Возросший туристический интерес к нашей области позволил организовать в 2025 году регулярное авиасообщение между Могилевом и Москвой (Российская Федерация), Анталией (Турция) и Шарм-эль-Шейхом (Египет).</w:t>
      </w:r>
    </w:p>
    <w:bookmarkEnd w:id="1"/>
    <w:p w14:paraId="3B0BC120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4CFCC53C" w14:textId="1D65058A" w:rsidR="005D1A99" w:rsidRDefault="009A7D02">
      <w:pPr>
        <w:tabs>
          <w:tab w:val="left" w:pos="9498"/>
        </w:tabs>
        <w:spacing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 туристической отрасли</w:t>
      </w:r>
    </w:p>
    <w:p w14:paraId="18277C1F" w14:textId="4FF552B9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Делаем вывод: для динамичного развития туристической отрасли у нас есть и ресурсы, и возможности</w:t>
      </w:r>
      <w:r w:rsidR="00B15058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B1505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ы видим реальный рост. Заметим, что все наши усилия дали реальны</w:t>
      </w:r>
      <w:r w:rsidR="00B15058">
        <w:rPr>
          <w:rFonts w:cs="Times New Roman"/>
          <w:color w:val="000000" w:themeColor="text1"/>
          <w:sz w:val="30"/>
          <w:szCs w:val="30"/>
        </w:rPr>
        <w:t>й</w:t>
      </w:r>
      <w:r>
        <w:rPr>
          <w:rFonts w:cs="Times New Roman"/>
          <w:color w:val="000000" w:themeColor="text1"/>
          <w:sz w:val="30"/>
          <w:szCs w:val="30"/>
        </w:rPr>
        <w:t xml:space="preserve"> результат на фоне пандемии коронавируса,</w:t>
      </w:r>
      <w: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закрытия границ, сокращения международного авиа-, ж/д и автобусного сообщений </w:t>
      </w:r>
      <w:r w:rsidR="00B15058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туристическая индустрия Беларуси адаптировалась. </w:t>
      </w:r>
    </w:p>
    <w:p w14:paraId="3DD16543" w14:textId="180FB89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Какие сегодня отмечаются </w:t>
      </w:r>
      <w:r>
        <w:rPr>
          <w:rFonts w:cs="Times New Roman"/>
          <w:b/>
          <w:bCs/>
          <w:color w:val="000000" w:themeColor="text1"/>
          <w:sz w:val="30"/>
          <w:szCs w:val="30"/>
        </w:rPr>
        <w:t>новые тенденции</w:t>
      </w:r>
      <w:r w:rsidR="00B15058">
        <w:rPr>
          <w:rFonts w:cs="Times New Roman"/>
          <w:b/>
          <w:bCs/>
          <w:color w:val="000000" w:themeColor="text1"/>
          <w:sz w:val="30"/>
          <w:szCs w:val="30"/>
        </w:rPr>
        <w:t>:</w:t>
      </w:r>
      <w:r>
        <w:rPr>
          <w:rFonts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2526976E" w14:textId="0E0CDAA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интерес к эк</w:t>
      </w:r>
      <w:r w:rsidR="00751775">
        <w:rPr>
          <w:rFonts w:cs="Times New Roman"/>
          <w:color w:val="000000" w:themeColor="text1"/>
          <w:sz w:val="30"/>
          <w:szCs w:val="30"/>
        </w:rPr>
        <w:t>скурсионным турам внутри страны;</w:t>
      </w:r>
    </w:p>
    <w:p w14:paraId="548C1381" w14:textId="313DABB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внутренний туризм </w:t>
      </w:r>
      <w:r w:rsidR="00751775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абсолютный лидер по числу поездок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1CD50CB7" w14:textId="6057873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концентрация на российском направлении въездного туризма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34557B95" w14:textId="79B8D38A" w:rsidR="005D1A99" w:rsidRDefault="00751775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устойчивый рост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агроэкотуризма</w:t>
      </w:r>
      <w:proofErr w:type="spellEnd"/>
      <w:r>
        <w:rPr>
          <w:rFonts w:cs="Times New Roman"/>
          <w:color w:val="000000" w:themeColor="text1"/>
          <w:sz w:val="30"/>
          <w:szCs w:val="30"/>
        </w:rPr>
        <w:t>;</w:t>
      </w:r>
    </w:p>
    <w:p w14:paraId="4E72D852" w14:textId="65FCDCB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санатории Беларуси остаются ключев</w:t>
      </w:r>
      <w:r w:rsidR="00751775">
        <w:rPr>
          <w:rFonts w:cs="Times New Roman"/>
          <w:color w:val="000000" w:themeColor="text1"/>
          <w:sz w:val="30"/>
          <w:szCs w:val="30"/>
        </w:rPr>
        <w:t>ой «экспортной» точкой отрасли.</w:t>
      </w:r>
    </w:p>
    <w:p w14:paraId="26E1AFC9" w14:textId="77777777" w:rsidR="005D1A99" w:rsidRDefault="009A7D02" w:rsidP="00751775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3B217E5F" w14:textId="1A09B39A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 xml:space="preserve">Как во въездном, так и во внутреннем туризме доминируют однодневные экскурсии. При этом туристов (с ночевкой) – 137,8 тыс., </w:t>
      </w:r>
      <w:r>
        <w:rPr>
          <w:rFonts w:cs="Times New Roman"/>
          <w:i/>
          <w:color w:val="000000" w:themeColor="text1"/>
          <w:szCs w:val="28"/>
        </w:rPr>
        <w:t>а экскурсантов – 2,07 млн (94%).</w:t>
      </w:r>
    </w:p>
    <w:p w14:paraId="0EF9DFE0" w14:textId="780EBD73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Внутри страны </w:t>
      </w:r>
      <w:r w:rsidR="00751775">
        <w:rPr>
          <w:rFonts w:cs="Times New Roman"/>
          <w:i/>
          <w:color w:val="000000" w:themeColor="text1"/>
          <w:szCs w:val="28"/>
        </w:rPr>
        <w:t xml:space="preserve">в 2025 году </w:t>
      </w:r>
      <w:r>
        <w:rPr>
          <w:rFonts w:cs="Times New Roman"/>
          <w:i/>
          <w:color w:val="000000" w:themeColor="text1"/>
          <w:szCs w:val="28"/>
        </w:rPr>
        <w:t xml:space="preserve">организованными туристами и экскурсантами стали 2,21 млн человек, что почти в 3 раза больше, чем выехало за рубеж. </w:t>
      </w:r>
    </w:p>
    <w:p w14:paraId="230E544A" w14:textId="4438A4AF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Российская Федерация обеспечивает 98% въездного организованного потока и около 22% выездного. Диверсификация выезда </w:t>
      </w:r>
      <w:r w:rsidR="00751775">
        <w:rPr>
          <w:rFonts w:cs="Times New Roman"/>
          <w:i/>
          <w:color w:val="000000" w:themeColor="text1"/>
          <w:szCs w:val="28"/>
        </w:rPr>
        <w:t>–</w:t>
      </w:r>
      <w:r>
        <w:rPr>
          <w:rFonts w:cs="Times New Roman"/>
          <w:i/>
          <w:color w:val="000000" w:themeColor="text1"/>
          <w:szCs w:val="28"/>
        </w:rPr>
        <w:t xml:space="preserve"> за счет Египта</w:t>
      </w:r>
      <w:r w:rsidR="00751775">
        <w:rPr>
          <w:rFonts w:cs="Times New Roman"/>
          <w:i/>
          <w:color w:val="000000" w:themeColor="text1"/>
          <w:szCs w:val="28"/>
        </w:rPr>
        <w:t>, Турции, ОАЭ и азиатских стран.</w:t>
      </w:r>
    </w:p>
    <w:p w14:paraId="77C47265" w14:textId="2AE7B7B8" w:rsidR="005D1A99" w:rsidRPr="00751775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6"/>
          <w:szCs w:val="28"/>
        </w:rPr>
      </w:pPr>
      <w:proofErr w:type="spellStart"/>
      <w:r w:rsidRPr="00751775">
        <w:rPr>
          <w:rFonts w:cs="Times New Roman"/>
          <w:i/>
          <w:color w:val="000000" w:themeColor="text1"/>
          <w:spacing w:val="-6"/>
          <w:szCs w:val="28"/>
        </w:rPr>
        <w:t>А</w:t>
      </w:r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>гроусадьбы</w:t>
      </w:r>
      <w:proofErr w:type="spellEnd"/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 xml:space="preserve"> являются попул</w:t>
      </w:r>
      <w:r w:rsidRPr="00751775">
        <w:rPr>
          <w:rFonts w:cs="Times New Roman"/>
          <w:i/>
          <w:color w:val="000000" w:themeColor="text1"/>
          <w:spacing w:val="-6"/>
          <w:szCs w:val="28"/>
        </w:rPr>
        <w:t>ярным форматом семейного отдыха.</w:t>
      </w:r>
    </w:p>
    <w:p w14:paraId="466592E3" w14:textId="4D33CAD2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>Почти четверть посетивших наши здравницы – иностранцы. Беларусь сохраняет имидж качественной «здравницы» при доступном уровне цен.</w:t>
      </w:r>
    </w:p>
    <w:p w14:paraId="41C0F498" w14:textId="77777777" w:rsidR="005D1A99" w:rsidRDefault="009A7D02" w:rsidP="0075177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итогам 2025 г. наша страна </w:t>
      </w:r>
      <w:r>
        <w:rPr>
          <w:rFonts w:cs="Times New Roman"/>
          <w:b/>
          <w:i/>
          <w:color w:val="000000" w:themeColor="text1"/>
          <w:szCs w:val="28"/>
        </w:rPr>
        <w:t>входит в тройку лидеров</w:t>
      </w:r>
      <w:r>
        <w:rPr>
          <w:rFonts w:cs="Times New Roman"/>
          <w:i/>
          <w:color w:val="000000" w:themeColor="text1"/>
          <w:szCs w:val="28"/>
        </w:rPr>
        <w:t xml:space="preserve"> среди стран СНГ по индексу устойчивого развития туризма в странах СНГ.</w:t>
      </w:r>
    </w:p>
    <w:p w14:paraId="227434CD" w14:textId="77777777" w:rsidR="005D1A99" w:rsidRDefault="009A7D02" w:rsidP="00BE621D">
      <w:pPr>
        <w:spacing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Госпрограммой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В ее рамках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145 инвестиционных проектов</w:t>
      </w:r>
      <w:r>
        <w:rPr>
          <w:rFonts w:cs="Times New Roman"/>
          <w:color w:val="000000" w:themeColor="text1"/>
          <w:sz w:val="30"/>
          <w:szCs w:val="30"/>
        </w:rPr>
        <w:t xml:space="preserve"> с общим бюджетом </w:t>
      </w:r>
      <w:r>
        <w:rPr>
          <w:rFonts w:cs="Times New Roman"/>
          <w:b/>
          <w:color w:val="000000" w:themeColor="text1"/>
          <w:sz w:val="30"/>
          <w:szCs w:val="30"/>
        </w:rPr>
        <w:t>более 1 млрд 700 млн рублей</w:t>
      </w:r>
      <w:r>
        <w:rPr>
          <w:rFonts w:cs="Times New Roman"/>
          <w:color w:val="000000" w:themeColor="text1"/>
          <w:sz w:val="30"/>
          <w:szCs w:val="30"/>
        </w:rPr>
        <w:t>, которые позволят улучшить туристическую инфраструктуру и сервис для туристов.</w:t>
      </w:r>
    </w:p>
    <w:p w14:paraId="011075F8" w14:textId="77777777" w:rsid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bookmarkStart w:id="2" w:name="_Hlk229645828"/>
    </w:p>
    <w:p w14:paraId="3511BCFC" w14:textId="7A85FB8E" w:rsidR="00BE621D" w:rsidRP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proofErr w:type="spellStart"/>
      <w:r w:rsidRPr="00BE621D">
        <w:rPr>
          <w:rFonts w:eastAsia="Calibri" w:cs="Times New Roman"/>
          <w:b/>
          <w:bCs/>
          <w:i/>
          <w:color w:val="000000"/>
          <w:szCs w:val="28"/>
        </w:rPr>
        <w:t>Справочно</w:t>
      </w:r>
      <w:proofErr w:type="spellEnd"/>
      <w:r w:rsidRPr="00BE621D">
        <w:rPr>
          <w:rFonts w:eastAsia="Calibri" w:cs="Times New Roman"/>
          <w:b/>
          <w:bCs/>
          <w:i/>
          <w:color w:val="000000"/>
          <w:szCs w:val="28"/>
        </w:rPr>
        <w:t xml:space="preserve"> по Могилевской области:</w:t>
      </w:r>
    </w:p>
    <w:p w14:paraId="048BDCBA" w14:textId="77777777" w:rsidR="00BE621D" w:rsidRPr="00BE621D" w:rsidRDefault="00BE621D" w:rsidP="00BE621D">
      <w:pPr>
        <w:spacing w:after="0" w:line="240" w:lineRule="auto"/>
        <w:ind w:firstLine="709"/>
        <w:jc w:val="both"/>
        <w:textAlignment w:val="baseline"/>
        <w:rPr>
          <w:rFonts w:eastAsia="Calibri" w:cs="Times New Roman"/>
          <w:i/>
          <w:color w:val="000000"/>
          <w:szCs w:val="28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Так, Госпрограммой «Туризм» на 2026-2030 годы предусмотрено возведение санаториев в Кричевском, Осиповичском и Белыничском районах, реконструкция санаториев УП «Санаторий </w:t>
      </w:r>
      <w:proofErr w:type="spellStart"/>
      <w:r w:rsidRPr="00BE621D">
        <w:rPr>
          <w:rFonts w:eastAsia="Calibri" w:cs="Times New Roman"/>
          <w:i/>
          <w:color w:val="000000"/>
          <w:szCs w:val="28"/>
        </w:rPr>
        <w:t>им.В.И.Ленина</w:t>
      </w:r>
      <w:proofErr w:type="spellEnd"/>
      <w:r w:rsidRPr="00BE621D">
        <w:rPr>
          <w:rFonts w:eastAsia="Calibri" w:cs="Times New Roman"/>
          <w:i/>
          <w:color w:val="000000"/>
          <w:szCs w:val="28"/>
        </w:rPr>
        <w:t>», «Санаторий «Чайка» ОАО «Строительный трест № 17 Ордена Трудового Красного Знамени», санатория им. </w:t>
      </w:r>
      <w:proofErr w:type="spellStart"/>
      <w:r w:rsidRPr="00BE621D">
        <w:rPr>
          <w:rFonts w:eastAsia="Calibri" w:cs="Times New Roman"/>
          <w:i/>
          <w:color w:val="000000"/>
          <w:szCs w:val="28"/>
        </w:rPr>
        <w:t>К.П.Орловского</w:t>
      </w:r>
      <w:proofErr w:type="spellEnd"/>
      <w:r w:rsidRPr="00BE621D">
        <w:rPr>
          <w:rFonts w:eastAsia="Calibri" w:cs="Times New Roman"/>
          <w:i/>
          <w:color w:val="000000"/>
          <w:szCs w:val="28"/>
        </w:rPr>
        <w:t xml:space="preserve"> ОАО «Рассвет </w:t>
      </w:r>
      <w:proofErr w:type="spellStart"/>
      <w:r w:rsidRPr="00BE621D">
        <w:rPr>
          <w:rFonts w:eastAsia="Calibri" w:cs="Times New Roman"/>
          <w:i/>
          <w:color w:val="000000"/>
          <w:szCs w:val="28"/>
        </w:rPr>
        <w:t>им.К.П.Орловского</w:t>
      </w:r>
      <w:proofErr w:type="spellEnd"/>
      <w:r w:rsidRPr="00BE621D">
        <w:rPr>
          <w:rFonts w:eastAsia="Calibri" w:cs="Times New Roman"/>
          <w:i/>
          <w:color w:val="000000"/>
          <w:szCs w:val="28"/>
        </w:rPr>
        <w:t xml:space="preserve">», а также возведение объектов туристической инфраструктуры </w:t>
      </w:r>
      <w:r w:rsidRPr="00BE621D">
        <w:rPr>
          <w:rFonts w:eastAsia="Calibri" w:cs="Times New Roman"/>
          <w:i/>
          <w:color w:val="000000"/>
          <w:szCs w:val="28"/>
        </w:rPr>
        <w:br/>
        <w:t xml:space="preserve">в Осиповичском, Быховском, Кличевском районах и г. Могилеве. </w:t>
      </w:r>
    </w:p>
    <w:bookmarkEnd w:id="2"/>
    <w:p w14:paraId="049F827F" w14:textId="77777777" w:rsidR="00BE621D" w:rsidRPr="00BE621D" w:rsidRDefault="00BE621D" w:rsidP="00BE621D">
      <w:pPr>
        <w:spacing w:after="0" w:line="240" w:lineRule="auto"/>
        <w:ind w:firstLine="709"/>
        <w:jc w:val="both"/>
        <w:textAlignment w:val="baseline"/>
        <w:rPr>
          <w:rFonts w:eastAsia="Calibri" w:cs="Times New Roman"/>
          <w:i/>
          <w:color w:val="000000"/>
          <w:szCs w:val="28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С целью активизации частной инициативы по развитию туристической инфраструктуры ОАО «Банк Развития Республики Беларусь» и его партнерами предлагается льготный кредитный продукт «Туристический потенциал». По состоянию на 01.05.2026 в перечень инвестиционных проектов «Туристический потенциал» включено </w:t>
      </w:r>
      <w:r w:rsidRPr="00BE621D">
        <w:rPr>
          <w:rFonts w:eastAsia="Calibri" w:cs="Times New Roman"/>
          <w:i/>
          <w:color w:val="000000"/>
          <w:szCs w:val="28"/>
        </w:rPr>
        <w:br/>
        <w:t>15 организаций из различных регионов области.</w:t>
      </w:r>
    </w:p>
    <w:p w14:paraId="5F1A5E2F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119C1661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давайте рассмотрим туризм по направлениям. </w:t>
      </w:r>
    </w:p>
    <w:p w14:paraId="2C1350E5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b/>
          <w:sz w:val="30"/>
          <w:szCs w:val="30"/>
        </w:rPr>
        <w:t>Лечебно-оздоровительный и медицинский туризм</w:t>
      </w:r>
    </w:p>
    <w:p w14:paraId="7C1329DE" w14:textId="77777777" w:rsidR="005D1A99" w:rsidRDefault="009A7D02">
      <w:pPr>
        <w:pStyle w:val="a7"/>
        <w:ind w:firstLine="709"/>
        <w:rPr>
          <w:szCs w:val="30"/>
        </w:rPr>
      </w:pPr>
      <w:r>
        <w:rPr>
          <w:bCs/>
          <w:szCs w:val="30"/>
        </w:rPr>
        <w:t xml:space="preserve">Санаторно-курортное лечение занимает лидирующую позицию по туризму внутри страны. На этом направлении основные </w:t>
      </w:r>
      <w:r>
        <w:rPr>
          <w:szCs w:val="30"/>
        </w:rPr>
        <w:t xml:space="preserve">задачи – обеспечение доступности лечебно-оздоровительных услуг для граждан, развитие рынка и экспорта данных услуг. </w:t>
      </w:r>
    </w:p>
    <w:p w14:paraId="063A3133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17E1546" w14:textId="1D491F87" w:rsidR="005D1A99" w:rsidRDefault="009A7D02" w:rsidP="0099767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 (общая ко</w:t>
      </w:r>
      <w:r w:rsidR="00997677">
        <w:rPr>
          <w:rFonts w:cs="Times New Roman"/>
          <w:i/>
          <w:color w:val="000000" w:themeColor="text1"/>
          <w:szCs w:val="28"/>
        </w:rPr>
        <w:t>ечная мощность – 60,4 тыс. мест</w:t>
      </w:r>
      <w:r>
        <w:rPr>
          <w:rFonts w:cs="Times New Roman"/>
          <w:i/>
          <w:color w:val="000000" w:themeColor="text1"/>
          <w:szCs w:val="28"/>
        </w:rPr>
        <w:t xml:space="preserve">). </w:t>
      </w:r>
    </w:p>
    <w:p w14:paraId="5D02C431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По данным Республиканского центра по оздоровлению и санаторно-курортному лечению населения, в 2025 году </w:t>
      </w:r>
      <w:r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>
        <w:rPr>
          <w:rFonts w:cs="Times New Roman"/>
          <w:i/>
          <w:color w:val="000000" w:themeColor="text1"/>
          <w:szCs w:val="28"/>
        </w:rPr>
        <w:br/>
        <w:t>в 2021 году. Общая выручка от оказания данных услуг увеличилась</w:t>
      </w:r>
      <w:r>
        <w:rPr>
          <w:rFonts w:cs="Times New Roman"/>
          <w:i/>
          <w:color w:val="000000" w:themeColor="text1"/>
          <w:szCs w:val="28"/>
        </w:rPr>
        <w:br/>
        <w:t>в 2,3 раза по сравнению с 2021 годом и составила 1 527 млн рублей.</w:t>
      </w:r>
    </w:p>
    <w:p w14:paraId="4E2D7A9F" w14:textId="262E9174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Белорусские здравницы активно посещают и иностранные граждане из </w:t>
      </w:r>
      <w:r>
        <w:rPr>
          <w:rFonts w:cs="Times New Roman"/>
          <w:b/>
          <w:color w:val="000000" w:themeColor="text1"/>
          <w:sz w:val="30"/>
          <w:szCs w:val="30"/>
        </w:rPr>
        <w:t>80</w:t>
      </w:r>
      <w:r>
        <w:rPr>
          <w:rFonts w:cs="Times New Roman"/>
          <w:color w:val="000000" w:themeColor="text1"/>
          <w:sz w:val="30"/>
          <w:szCs w:val="30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>
        <w:rPr>
          <w:rFonts w:cs="Times New Roman"/>
          <w:b/>
          <w:color w:val="000000" w:themeColor="text1"/>
          <w:sz w:val="30"/>
          <w:szCs w:val="30"/>
        </w:rPr>
        <w:t>медицинский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и увеличивать приток туристов. При этом все большую долю занимают в</w:t>
      </w:r>
      <w:r w:rsidR="00EF4574">
        <w:rPr>
          <w:rFonts w:cs="Times New Roman"/>
          <w:color w:val="000000" w:themeColor="text1"/>
          <w:sz w:val="30"/>
          <w:szCs w:val="30"/>
        </w:rPr>
        <w:t>ысокотехнологичные направления.</w:t>
      </w:r>
    </w:p>
    <w:p w14:paraId="41C5FD81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639B0C3D" w14:textId="07FCCC46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общая численность иностранных граждан, обеспеченных лечебно-оздоровительными услугами, возросла почти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в 2 раза по сравнению с 2021 годом и составила 260 тыс. человек.</w:t>
      </w:r>
    </w:p>
    <w:p w14:paraId="4E3159D9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Медицинский туризм в Беларуси за 2025 год вырос на 37%. За помощью к нашим врачам обращались жители 160 стран мира (с целью лечения Беларусь посетили более 176 тыс. иностранных граждан). Наблюдается устойчивый рост объемов экспорта медицинских услуг (с </w:t>
      </w:r>
      <w:r w:rsidRPr="00EF4574">
        <w:rPr>
          <w:rFonts w:cs="Times New Roman"/>
          <w:i/>
          <w:color w:val="000000" w:themeColor="text1"/>
          <w:spacing w:val="-6"/>
          <w:szCs w:val="28"/>
        </w:rPr>
        <w:t>2020 по 2025 год экспорт услуг в области здравоохранения вырос в 1,5 раза).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5650C3EE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Наиболее востребованными направлениями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14:paraId="73796317" w14:textId="77777777" w:rsidR="005D1A99" w:rsidRDefault="009A7D02">
      <w:pPr>
        <w:spacing w:before="120" w:after="0" w:line="240" w:lineRule="auto"/>
        <w:ind w:firstLine="142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Агроэкотуризм</w:t>
      </w:r>
      <w:proofErr w:type="spellEnd"/>
    </w:p>
    <w:p w14:paraId="12DB5D33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Все более востребованным становится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Живописные пейзажи, благоприятная экология и неповторимый деревенский колорит привлекают гостей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агроусадьбы</w:t>
      </w:r>
      <w:proofErr w:type="spellEnd"/>
      <w:r>
        <w:rPr>
          <w:rFonts w:cs="Times New Roman"/>
          <w:color w:val="000000" w:themeColor="text1"/>
          <w:sz w:val="30"/>
          <w:szCs w:val="30"/>
        </w:rPr>
        <w:t>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14:paraId="049319F7" w14:textId="77777777" w:rsidR="005D1A99" w:rsidRPr="00EF4574" w:rsidRDefault="009A7D02" w:rsidP="00EF45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EF4574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EF4574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05A1FAA4" w14:textId="51CEF12A" w:rsidR="00BE621D" w:rsidRDefault="009A7D02" w:rsidP="00BE621D">
      <w:pPr>
        <w:spacing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В 2025 году число субъектов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агроэкотуризма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достигло </w:t>
      </w:r>
      <w:r>
        <w:rPr>
          <w:rFonts w:cs="Times New Roman"/>
          <w:b/>
          <w:i/>
          <w:iCs/>
          <w:color w:val="000000" w:themeColor="text1"/>
          <w:szCs w:val="28"/>
        </w:rPr>
        <w:t>1 441</w:t>
      </w:r>
      <w:r>
        <w:rPr>
          <w:rFonts w:cs="Times New Roman"/>
          <w:i/>
          <w:iCs/>
          <w:color w:val="000000" w:themeColor="text1"/>
          <w:szCs w:val="28"/>
        </w:rPr>
        <w:t xml:space="preserve">. Они обслужили </w:t>
      </w:r>
      <w:r>
        <w:rPr>
          <w:rFonts w:cs="Times New Roman"/>
          <w:b/>
          <w:i/>
          <w:iCs/>
          <w:color w:val="000000" w:themeColor="text1"/>
          <w:szCs w:val="28"/>
        </w:rPr>
        <w:t>472,5 тыс. туристов</w:t>
      </w:r>
      <w:r>
        <w:rPr>
          <w:rFonts w:cs="Times New Roman"/>
          <w:i/>
          <w:iCs/>
          <w:color w:val="000000" w:themeColor="text1"/>
          <w:szCs w:val="28"/>
        </w:rPr>
        <w:t xml:space="preserve">, из которых 449,5 тыс. (95%) – </w:t>
      </w:r>
      <w:r w:rsidRPr="00EF4574">
        <w:rPr>
          <w:rFonts w:cs="Times New Roman"/>
          <w:i/>
          <w:iCs/>
          <w:color w:val="000000" w:themeColor="text1"/>
          <w:spacing w:val="-6"/>
          <w:szCs w:val="28"/>
        </w:rPr>
        <w:t>белорусы. Лидирует Минская область (138,9 тыс. туристов), затем идут</w:t>
      </w:r>
      <w:r>
        <w:rPr>
          <w:rFonts w:cs="Times New Roman"/>
          <w:i/>
          <w:iCs/>
          <w:color w:val="000000" w:themeColor="text1"/>
          <w:szCs w:val="28"/>
        </w:rPr>
        <w:t xml:space="preserve"> Брестская (98,8 тыс.), Гродненская (98,1 тыс.) и Витебская (41,9 тыс.).</w:t>
      </w:r>
    </w:p>
    <w:p w14:paraId="3FAD75FF" w14:textId="77777777" w:rsidR="00BE621D" w:rsidRP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proofErr w:type="spellStart"/>
      <w:r w:rsidRPr="00BE621D">
        <w:rPr>
          <w:rFonts w:eastAsia="Calibri" w:cs="Times New Roman"/>
          <w:b/>
          <w:bCs/>
          <w:i/>
          <w:color w:val="000000"/>
          <w:szCs w:val="28"/>
        </w:rPr>
        <w:t>Справочно</w:t>
      </w:r>
      <w:proofErr w:type="spellEnd"/>
      <w:r w:rsidRPr="00BE621D">
        <w:rPr>
          <w:rFonts w:eastAsia="Calibri" w:cs="Times New Roman"/>
          <w:b/>
          <w:bCs/>
          <w:i/>
          <w:color w:val="000000"/>
          <w:szCs w:val="28"/>
        </w:rPr>
        <w:t xml:space="preserve"> по Могилевской области:</w:t>
      </w:r>
    </w:p>
    <w:p w14:paraId="7C94937F" w14:textId="77777777" w:rsidR="00BE621D" w:rsidRPr="00BE621D" w:rsidRDefault="00BE621D" w:rsidP="00BE621D">
      <w:pPr>
        <w:spacing w:line="240" w:lineRule="auto"/>
        <w:ind w:firstLine="709"/>
        <w:jc w:val="both"/>
        <w:textAlignment w:val="baseline"/>
        <w:rPr>
          <w:rFonts w:eastAsia="Calibri" w:cs="Times New Roman"/>
          <w:color w:val="000000"/>
          <w:sz w:val="30"/>
          <w:szCs w:val="30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В Могилевской области действует 141 субъект </w:t>
      </w:r>
      <w:proofErr w:type="spellStart"/>
      <w:r w:rsidRPr="00BE621D">
        <w:rPr>
          <w:rFonts w:eastAsia="Calibri" w:cs="Times New Roman"/>
          <w:i/>
          <w:color w:val="000000"/>
          <w:szCs w:val="28"/>
        </w:rPr>
        <w:t>агроэкотуризма</w:t>
      </w:r>
      <w:proofErr w:type="spellEnd"/>
      <w:r w:rsidRPr="00BE621D">
        <w:rPr>
          <w:rFonts w:eastAsia="Calibri" w:cs="Times New Roman"/>
          <w:i/>
          <w:color w:val="000000"/>
          <w:szCs w:val="28"/>
        </w:rPr>
        <w:t>, численность обслуженных туристов составила 45,3 тыс. человек.</w:t>
      </w:r>
    </w:p>
    <w:p w14:paraId="2EC641DD" w14:textId="77777777" w:rsidR="00545679" w:rsidRDefault="00545679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</w:p>
    <w:p w14:paraId="68E882D2" w14:textId="65349F0A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Событийный туризм</w:t>
      </w:r>
    </w:p>
    <w:p w14:paraId="3AEFB2B7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Динамично развивается и пользуется популярностью событийный туризм. Многочисленные фестивали, брендовые праздники, выставки и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ярмарки, спортивные соревнования и театрализованные шоу, проводимые в Беларуси, активно работают на туристическую привлекательность. </w:t>
      </w:r>
    </w:p>
    <w:p w14:paraId="18A7FD0F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Помимо многочисленных региональных фестивалей и праздников, это, например, юбилейный XXXV Международный фестиваль искусств «Славянский базар в Витебске», для которого предусмотрен специальный безвизовый режим. Или Республиканский праздник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 («Александрия собирает друзей») в Шкловском районе Могилевской области. </w:t>
      </w:r>
    </w:p>
    <w:p w14:paraId="7FA3F579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500D18AB" w14:textId="7A27E6CE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фестиваль «</w:t>
      </w:r>
      <w:r w:rsidR="00EF4574" w:rsidRPr="00EF4574">
        <w:rPr>
          <w:rFonts w:cs="Times New Roman"/>
          <w:i/>
          <w:color w:val="000000" w:themeColor="text1"/>
          <w:szCs w:val="28"/>
        </w:rPr>
        <w:t>Славянский базар в Витебске</w:t>
      </w:r>
      <w:r>
        <w:rPr>
          <w:rFonts w:cs="Times New Roman"/>
          <w:i/>
          <w:color w:val="000000" w:themeColor="text1"/>
          <w:szCs w:val="28"/>
        </w:rPr>
        <w:t xml:space="preserve">» посетило рекордное количество зрителей: онлайн-трансляцию смотрели </w:t>
      </w:r>
      <w:r>
        <w:rPr>
          <w:rFonts w:cs="Times New Roman"/>
          <w:b/>
          <w:i/>
          <w:color w:val="000000" w:themeColor="text1"/>
          <w:szCs w:val="28"/>
        </w:rPr>
        <w:t>свыше 15 млн чел.</w:t>
      </w:r>
      <w:r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200 тыс. чел.</w:t>
      </w:r>
    </w:p>
    <w:p w14:paraId="21783FC0" w14:textId="13B1A33E" w:rsidR="005D1A99" w:rsidRDefault="009A7D02" w:rsidP="00EF45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на «</w:t>
      </w:r>
      <w:proofErr w:type="spellStart"/>
      <w:r w:rsidR="00EF4574" w:rsidRPr="00EF4574">
        <w:rPr>
          <w:rFonts w:cs="Times New Roman"/>
          <w:i/>
          <w:color w:val="000000" w:themeColor="text1"/>
          <w:szCs w:val="28"/>
        </w:rPr>
        <w:t>Купалье</w:t>
      </w:r>
      <w:proofErr w:type="spellEnd"/>
      <w:r>
        <w:rPr>
          <w:rFonts w:cs="Times New Roman"/>
          <w:i/>
          <w:color w:val="000000" w:themeColor="text1"/>
          <w:szCs w:val="28"/>
        </w:rPr>
        <w:t>» также было рекордное количество посетителей – свыше 115 тыс. чел., приезжали делегации из 20 стран.</w:t>
      </w:r>
    </w:p>
    <w:p w14:paraId="313C80E8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, представляющих интерес для туристов, можно отметить обряды, традиционные блюда, народные ремесла: белорусское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соломоплетение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белорусское искусство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вытинанки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блюда из тертой картошки </w:t>
      </w:r>
      <w:r>
        <w:rPr>
          <w:rFonts w:cs="Times New Roman"/>
          <w:i/>
          <w:color w:val="000000" w:themeColor="text1"/>
          <w:szCs w:val="28"/>
        </w:rPr>
        <w:t>(драники, картофельные оладьи, бабка)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306F49C" w14:textId="7D61BA78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Историко-культурный туризм</w:t>
      </w:r>
    </w:p>
    <w:p w14:paraId="0CE2C590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</w:t>
      </w:r>
    </w:p>
    <w:p w14:paraId="72C1E453" w14:textId="77777777" w:rsidR="005D1A99" w:rsidRPr="00F84DC4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84DC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84DC4">
        <w:rPr>
          <w:rFonts w:cs="Times New Roman"/>
          <w:b/>
          <w:i/>
          <w:color w:val="000000" w:themeColor="text1"/>
          <w:szCs w:val="28"/>
        </w:rPr>
        <w:t>:</w:t>
      </w:r>
    </w:p>
    <w:p w14:paraId="13613B24" w14:textId="1912E331" w:rsidR="005D1A99" w:rsidRPr="00F84DC4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 xml:space="preserve">В список Всемирного наследия ЮНЕСКО входят: </w:t>
      </w:r>
      <w:r w:rsidR="003D71B4">
        <w:rPr>
          <w:rFonts w:cs="Times New Roman"/>
          <w:i/>
          <w:color w:val="000000" w:themeColor="text1"/>
          <w:szCs w:val="28"/>
        </w:rPr>
        <w:t>н</w:t>
      </w:r>
      <w:r w:rsidRPr="00F84DC4">
        <w:rPr>
          <w:rFonts w:cs="Times New Roman"/>
          <w:i/>
          <w:color w:val="000000" w:themeColor="text1"/>
          <w:szCs w:val="28"/>
        </w:rPr>
        <w:t>ациональный парк «Беловежская п</w:t>
      </w:r>
      <w:r w:rsidR="003D71B4">
        <w:rPr>
          <w:rFonts w:cs="Times New Roman"/>
          <w:i/>
          <w:color w:val="000000" w:themeColor="text1"/>
          <w:szCs w:val="28"/>
        </w:rPr>
        <w:t>уща», замковый комплекс «Мир», н</w:t>
      </w:r>
      <w:r w:rsidRPr="00F84DC4">
        <w:rPr>
          <w:rFonts w:cs="Times New Roman"/>
          <w:i/>
          <w:color w:val="000000" w:themeColor="text1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142698A4" w14:textId="77777777" w:rsidR="005D1A99" w:rsidRPr="00F84DC4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>В </w:t>
      </w:r>
      <w:r w:rsidRPr="00F84DC4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F84DC4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F84DC4">
        <w:rPr>
          <w:rFonts w:cs="Times New Roman"/>
          <w:b/>
          <w:i/>
          <w:color w:val="000000" w:themeColor="text1"/>
          <w:szCs w:val="28"/>
        </w:rPr>
        <w:t>5 695</w:t>
      </w:r>
      <w:r w:rsidRPr="00F84DC4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27BA86C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39D120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26D63F9B" w14:textId="77777777" w:rsidR="005D1A99" w:rsidRDefault="009A7D02" w:rsidP="00F84DC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Республике Беларусь в государственном реестре зарегистрировано </w:t>
      </w:r>
      <w:r>
        <w:rPr>
          <w:rFonts w:cs="Times New Roman"/>
          <w:b/>
          <w:i/>
          <w:color w:val="000000" w:themeColor="text1"/>
          <w:szCs w:val="28"/>
        </w:rPr>
        <w:t>156 музеев</w:t>
      </w:r>
      <w:r>
        <w:rPr>
          <w:rFonts w:cs="Times New Roman"/>
          <w:i/>
          <w:color w:val="000000" w:themeColor="text1"/>
          <w:szCs w:val="28"/>
        </w:rPr>
        <w:t>, из них 150 государственных.</w:t>
      </w:r>
    </w:p>
    <w:p w14:paraId="7C2B5221" w14:textId="19230EE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Количество посещений музеев, кстати говоря, если считать на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>1000 человек населения</w:t>
      </w:r>
      <w:r w:rsidR="00F84DC4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в 2025 году увеличилось по сравнению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с 2020 годом: 1 058 посещений против </w:t>
      </w:r>
      <w:r>
        <w:rPr>
          <w:rFonts w:cs="Times New Roman"/>
          <w:color w:val="000000" w:themeColor="text1"/>
          <w:szCs w:val="28"/>
        </w:rPr>
        <w:t>300 посещений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4FAC855" w14:textId="42DD7D18" w:rsidR="005D1A99" w:rsidRDefault="00AA4C9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В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9A7D02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, строительство которого находится на завершающей стадии. В апрельском субботнике на этом объекте принял участие и </w:t>
      </w:r>
      <w:r w:rsidR="00F84DC4">
        <w:rPr>
          <w:rFonts w:cs="Times New Roman"/>
          <w:color w:val="000000" w:themeColor="text1"/>
          <w:sz w:val="30"/>
          <w:szCs w:val="30"/>
        </w:rPr>
        <w:t xml:space="preserve">белорусский лидер </w:t>
      </w:r>
      <w:r w:rsidR="009A7D02">
        <w:rPr>
          <w:rFonts w:cs="Times New Roman"/>
          <w:color w:val="000000" w:themeColor="text1"/>
          <w:sz w:val="30"/>
          <w:szCs w:val="30"/>
        </w:rPr>
        <w:t>Александр Лукашенко. Объекту присвоен статус Вс</w:t>
      </w:r>
      <w:r w:rsidR="00F84DC4">
        <w:rPr>
          <w:rFonts w:cs="Times New Roman"/>
          <w:color w:val="000000" w:themeColor="text1"/>
          <w:sz w:val="30"/>
          <w:szCs w:val="30"/>
        </w:rPr>
        <w:t>ебелорусской молодежной стройки</w:t>
      </w:r>
      <w:r w:rsidR="009A7D02">
        <w:rPr>
          <w:rFonts w:cs="Times New Roman"/>
          <w:color w:val="000000" w:themeColor="text1"/>
          <w:sz w:val="30"/>
          <w:szCs w:val="30"/>
        </w:rPr>
        <w:t>.</w:t>
      </w:r>
    </w:p>
    <w:p w14:paraId="4EB99CE8" w14:textId="77777777" w:rsidR="00545679" w:rsidRPr="00545679" w:rsidRDefault="00545679" w:rsidP="00545679">
      <w:pPr>
        <w:spacing w:after="0" w:line="280" w:lineRule="exact"/>
        <w:ind w:firstLine="709"/>
        <w:jc w:val="both"/>
        <w:textAlignment w:val="baseline"/>
        <w:rPr>
          <w:rFonts w:eastAsia="Calibri" w:cs="Times New Roman"/>
          <w:i/>
          <w:color w:val="000000"/>
          <w:szCs w:val="28"/>
          <w:u w:val="single"/>
        </w:rPr>
      </w:pPr>
      <w:proofErr w:type="spellStart"/>
      <w:r w:rsidRPr="00545679">
        <w:rPr>
          <w:rFonts w:eastAsia="Calibri" w:cs="Times New Roman"/>
          <w:b/>
          <w:i/>
          <w:color w:val="000000"/>
          <w:szCs w:val="28"/>
          <w:u w:val="single"/>
        </w:rPr>
        <w:t>Справочно</w:t>
      </w:r>
      <w:proofErr w:type="spellEnd"/>
      <w:r w:rsidRPr="00545679">
        <w:rPr>
          <w:rFonts w:eastAsia="Calibri" w:cs="Times New Roman"/>
          <w:i/>
          <w:color w:val="000000"/>
          <w:szCs w:val="28"/>
          <w:u w:val="single"/>
        </w:rPr>
        <w:t>:</w:t>
      </w:r>
    </w:p>
    <w:p w14:paraId="41C56000" w14:textId="77777777" w:rsidR="00545679" w:rsidRPr="00545679" w:rsidRDefault="00545679" w:rsidP="00545679">
      <w:pPr>
        <w:spacing w:after="0" w:line="280" w:lineRule="exact"/>
        <w:ind w:firstLine="709"/>
        <w:jc w:val="both"/>
        <w:textAlignment w:val="baseline"/>
        <w:rPr>
          <w:rFonts w:eastAsia="Calibri" w:cs="Times New Roman"/>
          <w:i/>
          <w:color w:val="000000"/>
          <w:szCs w:val="28"/>
          <w:u w:val="single"/>
        </w:rPr>
      </w:pPr>
      <w:r w:rsidRPr="00545679">
        <w:rPr>
          <w:rFonts w:eastAsia="Calibri" w:cs="Times New Roman"/>
          <w:i/>
          <w:color w:val="000000"/>
          <w:szCs w:val="28"/>
          <w:u w:val="single"/>
        </w:rPr>
        <w:t xml:space="preserve">За 2025 год в рамках историко-культурного-туризма Кировский район посетило 101 183 человека или 109 % к уровню 2024 года. Заработано более              1 миллиона </w:t>
      </w:r>
      <w:proofErr w:type="gramStart"/>
      <w:r w:rsidRPr="00545679">
        <w:rPr>
          <w:rFonts w:eastAsia="Calibri" w:cs="Times New Roman"/>
          <w:i/>
          <w:color w:val="000000"/>
          <w:szCs w:val="28"/>
          <w:u w:val="single"/>
        </w:rPr>
        <w:t>300  тысяч</w:t>
      </w:r>
      <w:proofErr w:type="gramEnd"/>
      <w:r w:rsidRPr="00545679">
        <w:rPr>
          <w:rFonts w:eastAsia="Calibri" w:cs="Times New Roman"/>
          <w:i/>
          <w:color w:val="000000"/>
          <w:szCs w:val="28"/>
          <w:u w:val="single"/>
        </w:rPr>
        <w:t xml:space="preserve"> рублей или 128 % к уровню 2024 года.</w:t>
      </w:r>
    </w:p>
    <w:p w14:paraId="4C00B32C" w14:textId="77777777" w:rsidR="00545679" w:rsidRPr="00545679" w:rsidRDefault="00545679" w:rsidP="00545679">
      <w:pPr>
        <w:spacing w:after="0" w:line="280" w:lineRule="exact"/>
        <w:ind w:firstLine="709"/>
        <w:jc w:val="both"/>
        <w:textAlignment w:val="baseline"/>
        <w:rPr>
          <w:rFonts w:eastAsia="Calibri" w:cs="Times New Roman"/>
          <w:i/>
          <w:color w:val="000000"/>
          <w:szCs w:val="28"/>
          <w:u w:val="single"/>
        </w:rPr>
      </w:pPr>
      <w:r w:rsidRPr="00545679">
        <w:rPr>
          <w:rFonts w:eastAsia="Calibri" w:cs="Times New Roman"/>
          <w:i/>
          <w:color w:val="000000"/>
          <w:szCs w:val="28"/>
          <w:u w:val="single"/>
        </w:rPr>
        <w:t xml:space="preserve">В рамках образовательного туризма проведено 46 экскурсий в количестве 1450 человек. </w:t>
      </w:r>
    </w:p>
    <w:p w14:paraId="51E66A49" w14:textId="77777777" w:rsidR="00545679" w:rsidRPr="00545679" w:rsidRDefault="00545679" w:rsidP="00545679">
      <w:pPr>
        <w:spacing w:after="0" w:line="280" w:lineRule="exact"/>
        <w:ind w:firstLine="708"/>
        <w:jc w:val="both"/>
        <w:rPr>
          <w:rFonts w:eastAsia="Calibri" w:cs="Times New Roman"/>
          <w:i/>
          <w:szCs w:val="28"/>
          <w:u w:val="single"/>
        </w:rPr>
      </w:pPr>
      <w:r w:rsidRPr="00545679">
        <w:rPr>
          <w:rFonts w:eastAsia="Calibri" w:cs="Times New Roman"/>
          <w:i/>
          <w:szCs w:val="28"/>
          <w:u w:val="single"/>
        </w:rPr>
        <w:t xml:space="preserve">Только </w:t>
      </w:r>
      <w:proofErr w:type="spellStart"/>
      <w:r w:rsidRPr="00545679">
        <w:rPr>
          <w:rFonts w:eastAsia="Calibri" w:cs="Times New Roman"/>
          <w:i/>
          <w:szCs w:val="28"/>
          <w:u w:val="single"/>
        </w:rPr>
        <w:t>Жиличский</w:t>
      </w:r>
      <w:proofErr w:type="spellEnd"/>
      <w:r w:rsidRPr="00545679">
        <w:rPr>
          <w:rFonts w:eastAsia="Calibri" w:cs="Times New Roman"/>
          <w:i/>
          <w:szCs w:val="28"/>
          <w:u w:val="single"/>
        </w:rPr>
        <w:t xml:space="preserve"> дворцово-парковый </w:t>
      </w:r>
      <w:proofErr w:type="gramStart"/>
      <w:r w:rsidRPr="00545679">
        <w:rPr>
          <w:rFonts w:eastAsia="Calibri" w:cs="Times New Roman"/>
          <w:i/>
          <w:szCs w:val="28"/>
          <w:u w:val="single"/>
        </w:rPr>
        <w:t>ансамбль  в</w:t>
      </w:r>
      <w:proofErr w:type="gramEnd"/>
      <w:r w:rsidRPr="00545679">
        <w:rPr>
          <w:rFonts w:eastAsia="Calibri" w:cs="Times New Roman"/>
          <w:i/>
          <w:szCs w:val="28"/>
          <w:u w:val="single"/>
        </w:rPr>
        <w:t xml:space="preserve"> 2025 году посетило более 91 тысячи туристов. В 202</w:t>
      </w:r>
      <w:r w:rsidRPr="00545679">
        <w:rPr>
          <w:rFonts w:eastAsia="Calibri" w:cs="Times New Roman"/>
          <w:i/>
          <w:szCs w:val="28"/>
          <w:u w:val="single"/>
          <w:lang w:val="be-BY"/>
        </w:rPr>
        <w:t>5</w:t>
      </w:r>
      <w:r w:rsidRPr="00545679">
        <w:rPr>
          <w:rFonts w:eastAsia="Calibri" w:cs="Times New Roman"/>
          <w:i/>
          <w:szCs w:val="28"/>
          <w:u w:val="single"/>
        </w:rPr>
        <w:t xml:space="preserve"> году </w:t>
      </w:r>
      <w:r w:rsidRPr="00545679">
        <w:rPr>
          <w:rFonts w:eastAsia="Calibri" w:cs="Times New Roman"/>
          <w:i/>
          <w:szCs w:val="28"/>
          <w:u w:val="single"/>
          <w:lang w:val="be-BY"/>
        </w:rPr>
        <w:t>завершены</w:t>
      </w:r>
      <w:r w:rsidRPr="00545679">
        <w:rPr>
          <w:rFonts w:eastAsia="Calibri" w:cs="Times New Roman"/>
          <w:i/>
          <w:szCs w:val="28"/>
          <w:u w:val="single"/>
        </w:rPr>
        <w:t xml:space="preserve"> работы по восстановлению парка и водной системы.</w:t>
      </w:r>
      <w:r w:rsidRPr="00545679">
        <w:rPr>
          <w:rFonts w:eastAsia="Calibri" w:cs="Times New Roman"/>
          <w:i/>
          <w:szCs w:val="28"/>
          <w:u w:val="single"/>
          <w:lang w:val="be-BY"/>
        </w:rPr>
        <w:t xml:space="preserve"> Восстановлено </w:t>
      </w:r>
      <w:r w:rsidRPr="00545679">
        <w:rPr>
          <w:rFonts w:eastAsia="Calibri" w:cs="Times New Roman"/>
          <w:i/>
          <w:szCs w:val="28"/>
          <w:u w:val="single"/>
        </w:rPr>
        <w:t>и введено в туристический оборот здание бывшей каретной. Экспорт услуг в сфере культуры составил 4,2 тыс. долларов США.</w:t>
      </w:r>
    </w:p>
    <w:p w14:paraId="0F88616B" w14:textId="77777777" w:rsidR="00545679" w:rsidRPr="00545679" w:rsidRDefault="00545679" w:rsidP="00545679">
      <w:pPr>
        <w:spacing w:line="280" w:lineRule="exact"/>
        <w:ind w:firstLine="720"/>
        <w:jc w:val="both"/>
        <w:rPr>
          <w:rFonts w:eastAsia="Calibri" w:cs="Times New Roman"/>
          <w:i/>
          <w:szCs w:val="28"/>
          <w:u w:val="single"/>
        </w:rPr>
      </w:pPr>
      <w:r w:rsidRPr="00545679">
        <w:rPr>
          <w:rFonts w:eastAsia="Calibri" w:cs="Times New Roman"/>
          <w:i/>
          <w:szCs w:val="28"/>
          <w:u w:val="single"/>
        </w:rPr>
        <w:t xml:space="preserve"> В целях восстановления композиционной целостности дворцово-паркового ансамбля ведутся работы по восстановлению третьего водоема комплекса, благоустройству. Объект включен в государственную программу «Культурное пространство» на 2026-2030 годы.</w:t>
      </w:r>
    </w:p>
    <w:p w14:paraId="225FC29C" w14:textId="77777777" w:rsidR="00545679" w:rsidRDefault="0054567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43E42099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Промышленный туризм</w:t>
      </w:r>
    </w:p>
    <w:p w14:paraId="21C35E82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Быстрыми темпами в последние годы развивается промышленный туризм.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5F0D5B4B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E7443AF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6D555894" w14:textId="475B9FD6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ОАО «БЕЛАЗ» принято 81,3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(рост </w:t>
      </w:r>
      <w:r w:rsidR="003A62BA">
        <w:rPr>
          <w:rFonts w:cs="Times New Roman"/>
          <w:i/>
          <w:color w:val="000000" w:themeColor="text1"/>
          <w:szCs w:val="28"/>
        </w:rPr>
        <w:t>числа</w:t>
      </w:r>
      <w:r>
        <w:rPr>
          <w:rFonts w:cs="Times New Roman"/>
          <w:i/>
          <w:color w:val="000000" w:themeColor="text1"/>
          <w:szCs w:val="28"/>
        </w:rPr>
        <w:t xml:space="preserve"> посетителей составил 140% к 2024 году), ОАО «МТЗ» –</w:t>
      </w:r>
      <w:r w:rsidR="003A62B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24,1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7E3414F5" w14:textId="460248FC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267,2 тыс. человек (172% к уровню 2024 года).</w:t>
      </w:r>
    </w:p>
    <w:p w14:paraId="2F14EA20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14:paraId="50668F7C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>
        <w:rPr>
          <w:rFonts w:cs="Times New Roman"/>
          <w:b/>
          <w:color w:val="000000" w:themeColor="text1"/>
          <w:sz w:val="30"/>
          <w:szCs w:val="30"/>
        </w:rPr>
        <w:t>промышленный туризм Союзного государства</w:t>
      </w:r>
      <w:r>
        <w:rPr>
          <w:rFonts w:cs="Times New Roman"/>
          <w:color w:val="000000" w:themeColor="text1"/>
          <w:sz w:val="30"/>
          <w:szCs w:val="30"/>
        </w:rPr>
        <w:t>, объединяющий потенциалы индустриального туризма наших стран.</w:t>
      </w:r>
    </w:p>
    <w:p w14:paraId="099B7B4A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Религиозный туризм</w:t>
      </w:r>
    </w:p>
    <w:p w14:paraId="2CD5874C" w14:textId="44DE554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Благодаря переплетению религий и архитектурных стилей,</w:t>
      </w:r>
      <w:r w:rsidR="000F5D5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 xml:space="preserve">Беларуси сохранилась своеобразная и необычная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храмовая архитектура</w:t>
      </w:r>
      <w:r w:rsidR="00624A0A"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16B4380B" w14:textId="77777777" w:rsidR="005D1A99" w:rsidRPr="003A62BA" w:rsidRDefault="009A7D02" w:rsidP="003A62B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3A62B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3A62B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AD6B1C6" w14:textId="77777777" w:rsidR="005D1A99" w:rsidRDefault="009A7D02" w:rsidP="003A62B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Многие из культовых сооружений – абсолютно уникальны. Среди них: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Спасо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г.Полоцке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Борисо-Глебская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(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Коложская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) церковь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г.Гродно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г.Могилеве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и многие другие.</w:t>
      </w:r>
    </w:p>
    <w:p w14:paraId="396EC01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Важными объектами культурного и религиозного туризма становятся созданные в стране </w:t>
      </w:r>
      <w:r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8CCE1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6F17BC7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Православные духовные центры</w:t>
      </w:r>
      <w:r>
        <w:rPr>
          <w:rFonts w:cs="Times New Roman"/>
          <w:i/>
          <w:color w:val="000000" w:themeColor="text1"/>
          <w:szCs w:val="28"/>
        </w:rPr>
        <w:t xml:space="preserve"> – Свято-Успенский </w:t>
      </w:r>
      <w:proofErr w:type="spellStart"/>
      <w:r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14:paraId="49263EF5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Католический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костел Успения Пресвятой Девы Марии (Минская обл., Мядельский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>
        <w:rPr>
          <w:rFonts w:cs="Times New Roman"/>
          <w:i/>
          <w:color w:val="000000" w:themeColor="text1"/>
          <w:szCs w:val="28"/>
        </w:rPr>
        <w:t>).</w:t>
      </w:r>
    </w:p>
    <w:p w14:paraId="5B4A29A6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Иудейский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синагога в </w:t>
      </w:r>
      <w:proofErr w:type="spellStart"/>
      <w:r>
        <w:rPr>
          <w:rFonts w:cs="Times New Roman"/>
          <w:i/>
          <w:color w:val="000000" w:themeColor="text1"/>
          <w:szCs w:val="28"/>
        </w:rPr>
        <w:t>г.Бобруйске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(Могилевская обл.).</w:t>
      </w:r>
    </w:p>
    <w:p w14:paraId="472CADAE" w14:textId="77777777" w:rsidR="005D1A99" w:rsidRDefault="009A7D02" w:rsidP="00624A0A">
      <w:pPr>
        <w:spacing w:after="12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Мусульманский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мечеть в </w:t>
      </w:r>
      <w:proofErr w:type="spellStart"/>
      <w:r>
        <w:rPr>
          <w:rFonts w:cs="Times New Roman"/>
          <w:i/>
          <w:color w:val="000000" w:themeColor="text1"/>
          <w:szCs w:val="28"/>
        </w:rPr>
        <w:t>г.Ивье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(Гродненская обл.).</w:t>
      </w:r>
    </w:p>
    <w:p w14:paraId="305310B7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7DB506A8" w14:textId="70C30C6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</w:t>
      </w:r>
      <w:r w:rsidR="00624A0A">
        <w:rPr>
          <w:rFonts w:cs="Times New Roman"/>
          <w:color w:val="000000" w:themeColor="text1"/>
          <w:sz w:val="30"/>
          <w:szCs w:val="30"/>
        </w:rPr>
        <w:t>и полечиться.</w:t>
      </w:r>
    </w:p>
    <w:p w14:paraId="24CD547E" w14:textId="2B7B0FE6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важнейшим вопросом становятся, с одной стороны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уникальные форматы отдыха. Они особенно подходят для небольших райцентров и местечек с мал</w:t>
      </w:r>
      <w:r w:rsidR="00624A0A">
        <w:rPr>
          <w:rFonts w:cs="Times New Roman"/>
          <w:color w:val="000000" w:themeColor="text1"/>
          <w:sz w:val="30"/>
          <w:szCs w:val="30"/>
        </w:rPr>
        <w:t>ым пока туристическим потоком.</w:t>
      </w:r>
    </w:p>
    <w:p w14:paraId="742F2A2E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507220B2" w14:textId="5C01B9E5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Ду. Набирают популярность такие города, как Пинск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</w:t>
      </w:r>
      <w:r>
        <w:rPr>
          <w:rFonts w:cs="Times New Roman"/>
          <w:i/>
          <w:iCs/>
          <w:color w:val="000000" w:themeColor="text1"/>
          <w:szCs w:val="28"/>
        </w:rPr>
        <w:t xml:space="preserve"> Барановичи, расширяют предложения для туристов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г.Новогрудок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г.Лида</w:t>
      </w:r>
      <w:proofErr w:type="spellEnd"/>
      <w:r w:rsidR="00624A0A">
        <w:rPr>
          <w:rFonts w:cs="Times New Roman"/>
          <w:i/>
          <w:iCs/>
          <w:color w:val="000000" w:themeColor="text1"/>
          <w:szCs w:val="28"/>
        </w:rPr>
        <w:t xml:space="preserve"> и др</w:t>
      </w:r>
      <w:r>
        <w:rPr>
          <w:rFonts w:cs="Times New Roman"/>
          <w:i/>
          <w:iCs/>
          <w:color w:val="000000" w:themeColor="text1"/>
          <w:szCs w:val="28"/>
        </w:rPr>
        <w:t>.</w:t>
      </w:r>
    </w:p>
    <w:p w14:paraId="1FF187AD" w14:textId="66BE32F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Cs/>
          <w:color w:val="000000" w:themeColor="text1"/>
          <w:sz w:val="30"/>
          <w:szCs w:val="30"/>
        </w:rPr>
        <w:t>С другой стороны,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повышение качества и доступности услуг –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одна из важнейших задач развития туристической отрасли в Беларуси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Уровень качества должен быть рассчитан на разные слои населения и затрагивать абсолютно все направления туристической индустрии. </w:t>
      </w:r>
    </w:p>
    <w:p w14:paraId="0FEECD58" w14:textId="5EEBB89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Совершенно недопустимо к этому относиться спустя рукава, потому как один негативный отзыв может отпугнуть десятки и сотни потенциальных туристов. А это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неполученные доходы, причем по всей цепочке</w:t>
      </w:r>
      <w:r w:rsidR="00624A0A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от транспорта до питания. </w:t>
      </w:r>
    </w:p>
    <w:p w14:paraId="5748661C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0E6EA848" w14:textId="35B118F5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lastRenderedPageBreak/>
        <w:t>Согласно результатам социологического исследования, проведенного во втором полугодии 2025 года Институтом социологии НАН Беларуси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, </w:t>
      </w:r>
      <w:r>
        <w:rPr>
          <w:rFonts w:cs="Times New Roman"/>
          <w:bCs/>
          <w:i/>
          <w:iCs/>
          <w:color w:val="000000" w:themeColor="text1"/>
          <w:szCs w:val="28"/>
        </w:rPr>
        <w:t xml:space="preserve">отдых и путешествия являются значимой частью жизни для многих белорусов – 67,3%. </w:t>
      </w:r>
    </w:p>
    <w:p w14:paraId="463A83FC" w14:textId="77777777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bCs/>
          <w:i/>
          <w:iCs/>
          <w:color w:val="000000" w:themeColor="text1"/>
          <w:szCs w:val="28"/>
        </w:rPr>
        <w:t>Подавляющее большинство опрошенных (87,1%) рассматривает Беларусь в качестве места для своего отдыха.</w:t>
      </w:r>
      <w:r>
        <w:rPr>
          <w:rFonts w:cs="Times New Roman"/>
          <w:i/>
          <w:iCs/>
          <w:color w:val="000000" w:themeColor="text1"/>
          <w:szCs w:val="28"/>
        </w:rPr>
        <w:t xml:space="preserve"> </w:t>
      </w:r>
    </w:p>
    <w:p w14:paraId="4DE62C5E" w14:textId="1C3E6C5E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Посещение исторических и культурных мест в качестве туристической цели привлекает 45,7% опрошенных. Респонденты отдают предпочтение природным объектам: заповедники, леса, озера (34,8%). Путешествуют с целью посещения мероприятий, фестивалей, выставок </w:t>
      </w:r>
      <w:r w:rsidR="00624A0A">
        <w:rPr>
          <w:rFonts w:cs="Times New Roman"/>
          <w:i/>
          <w:iCs/>
          <w:color w:val="000000" w:themeColor="text1"/>
          <w:szCs w:val="28"/>
        </w:rPr>
        <w:t>–</w:t>
      </w:r>
      <w:r>
        <w:rPr>
          <w:rFonts w:cs="Times New Roman"/>
          <w:i/>
          <w:iCs/>
          <w:color w:val="000000" w:themeColor="text1"/>
          <w:szCs w:val="28"/>
        </w:rPr>
        <w:t xml:space="preserve"> 20,2%, каждый пятый. Для лечения и оздоровления путешествуют 16,4%. Поездки к местам религиозных святынь выбирают 12,0% ответивших.</w:t>
      </w:r>
    </w:p>
    <w:p w14:paraId="18FEE40B" w14:textId="22D3366B" w:rsidR="005D1A99" w:rsidRPr="00624A0A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Комфорт для туристов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это, в том числе, их информированность, которой способствуют новейшие </w:t>
      </w:r>
      <w:r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695B7F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>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</w:t>
      </w:r>
      <w:r w:rsidR="00624A0A">
        <w:rPr>
          <w:rFonts w:cs="Times New Roman"/>
          <w:color w:val="000000" w:themeColor="text1"/>
          <w:sz w:val="30"/>
          <w:szCs w:val="30"/>
        </w:rPr>
        <w:t xml:space="preserve">: </w:t>
      </w:r>
      <w:r w:rsidR="00624A0A" w:rsidRPr="00624A0A">
        <w:rPr>
          <w:rFonts w:cs="Times New Roman"/>
          <w:color w:val="000000" w:themeColor="text1"/>
          <w:sz w:val="30"/>
          <w:szCs w:val="30"/>
        </w:rPr>
        <w:t>Sanatorii.by, BelTur.by, BelHotel.by, Ekskursii.by, BelTransfer.by, bigtrip.by, vetliva.by.</w:t>
      </w:r>
    </w:p>
    <w:p w14:paraId="2E2EB1E3" w14:textId="779FA510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что сказал, выступая с Посланием к белорусскому народу и Национальному собранию 18 декабря 2025 г., </w:t>
      </w:r>
      <w:r>
        <w:rPr>
          <w:rFonts w:cs="Times New Roman"/>
          <w:bCs/>
          <w:color w:val="000000" w:themeColor="text1"/>
          <w:sz w:val="30"/>
          <w:szCs w:val="30"/>
        </w:rPr>
        <w:t xml:space="preserve">Глава нашего государства: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«Минск – уникальная столица мирового уровня. Брестчина – это не только легендарная крепость-герой и </w:t>
      </w:r>
      <w:r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</w:t>
      </w:r>
      <w:proofErr w:type="spellStart"/>
      <w:r>
        <w:rPr>
          <w:rFonts w:cs="Times New Roman"/>
          <w:b/>
          <w:i/>
          <w:color w:val="000000" w:themeColor="text1"/>
          <w:sz w:val="30"/>
          <w:szCs w:val="30"/>
        </w:rPr>
        <w:t>Гродненщина</w:t>
      </w:r>
      <w:proofErr w:type="spellEnd"/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 край замковой архитектуры»</w:t>
      </w:r>
      <w:r w:rsidRPr="00695B7F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</w:p>
    <w:p w14:paraId="506B2D67" w14:textId="42880FC2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Туризму в Беларуси есть, на каком фундаменте расти, 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–</w:t>
      </w: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 и он должен расти. В каждом районе, на каждой усадьбе нашими общими усилиями. Это и стратегическая цель, и экономический эффект, причем буквально в каждой причастной к туризму семье. А таких должно станови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ться с каждым годом все больше.</w:t>
      </w:r>
    </w:p>
    <w:sectPr w:rsidR="005D1A9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C2B3" w14:textId="77777777" w:rsidR="00010D2F" w:rsidRDefault="00010D2F">
      <w:pPr>
        <w:spacing w:line="240" w:lineRule="auto"/>
      </w:pPr>
      <w:r>
        <w:separator/>
      </w:r>
    </w:p>
  </w:endnote>
  <w:endnote w:type="continuationSeparator" w:id="0">
    <w:p w14:paraId="44B7AE85" w14:textId="77777777" w:rsidR="00010D2F" w:rsidRDefault="00010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1A68" w14:textId="77777777" w:rsidR="00010D2F" w:rsidRDefault="00010D2F">
      <w:pPr>
        <w:spacing w:after="0"/>
      </w:pPr>
      <w:r>
        <w:separator/>
      </w:r>
    </w:p>
  </w:footnote>
  <w:footnote w:type="continuationSeparator" w:id="0">
    <w:p w14:paraId="07F87B75" w14:textId="77777777" w:rsidR="00010D2F" w:rsidRDefault="00010D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202592"/>
      <w:docPartObj>
        <w:docPartGallery w:val="AutoText"/>
      </w:docPartObj>
    </w:sdtPr>
    <w:sdtEndPr>
      <w:rPr>
        <w:sz w:val="22"/>
      </w:rPr>
    </w:sdtEndPr>
    <w:sdtContent>
      <w:p w14:paraId="46062012" w14:textId="4C095B60" w:rsidR="005D1A99" w:rsidRDefault="009A7D02">
        <w:pPr>
          <w:pStyle w:val="a3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430D81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4092FBF" w14:textId="77777777" w:rsidR="005D1A99" w:rsidRDefault="005D1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0D2F"/>
    <w:rsid w:val="00016EF9"/>
    <w:rsid w:val="00025819"/>
    <w:rsid w:val="00032D2A"/>
    <w:rsid w:val="00046381"/>
    <w:rsid w:val="00046A73"/>
    <w:rsid w:val="00067EB4"/>
    <w:rsid w:val="00080FA6"/>
    <w:rsid w:val="00085E95"/>
    <w:rsid w:val="00091240"/>
    <w:rsid w:val="000931DD"/>
    <w:rsid w:val="00096843"/>
    <w:rsid w:val="000C7005"/>
    <w:rsid w:val="000D45D1"/>
    <w:rsid w:val="000E3E8F"/>
    <w:rsid w:val="000E5AB1"/>
    <w:rsid w:val="000F5D54"/>
    <w:rsid w:val="000F634F"/>
    <w:rsid w:val="00107913"/>
    <w:rsid w:val="001160C6"/>
    <w:rsid w:val="0013550B"/>
    <w:rsid w:val="00147AB3"/>
    <w:rsid w:val="001538C1"/>
    <w:rsid w:val="001628A8"/>
    <w:rsid w:val="00190C37"/>
    <w:rsid w:val="00194F6D"/>
    <w:rsid w:val="001A0232"/>
    <w:rsid w:val="001A03DF"/>
    <w:rsid w:val="001A2498"/>
    <w:rsid w:val="001A7DC7"/>
    <w:rsid w:val="001C3723"/>
    <w:rsid w:val="001D1EF9"/>
    <w:rsid w:val="001E147B"/>
    <w:rsid w:val="001F098B"/>
    <w:rsid w:val="00206ADE"/>
    <w:rsid w:val="00210EC6"/>
    <w:rsid w:val="00227B2B"/>
    <w:rsid w:val="00236061"/>
    <w:rsid w:val="00241FB5"/>
    <w:rsid w:val="00252770"/>
    <w:rsid w:val="00252F97"/>
    <w:rsid w:val="00255F23"/>
    <w:rsid w:val="00262F58"/>
    <w:rsid w:val="00274707"/>
    <w:rsid w:val="00275DEA"/>
    <w:rsid w:val="00286AC7"/>
    <w:rsid w:val="002A2A78"/>
    <w:rsid w:val="002A5F1A"/>
    <w:rsid w:val="002A6D37"/>
    <w:rsid w:val="002E4D9B"/>
    <w:rsid w:val="002E709B"/>
    <w:rsid w:val="00302C93"/>
    <w:rsid w:val="003122D9"/>
    <w:rsid w:val="00312C4D"/>
    <w:rsid w:val="00333F39"/>
    <w:rsid w:val="00346A5D"/>
    <w:rsid w:val="003476ED"/>
    <w:rsid w:val="003706F6"/>
    <w:rsid w:val="003A62BA"/>
    <w:rsid w:val="003B693E"/>
    <w:rsid w:val="003D2F97"/>
    <w:rsid w:val="003D71B4"/>
    <w:rsid w:val="003E5006"/>
    <w:rsid w:val="003F268C"/>
    <w:rsid w:val="0040342E"/>
    <w:rsid w:val="00414C31"/>
    <w:rsid w:val="00430D81"/>
    <w:rsid w:val="0043131C"/>
    <w:rsid w:val="00432F00"/>
    <w:rsid w:val="0043383D"/>
    <w:rsid w:val="004608E8"/>
    <w:rsid w:val="00477DC0"/>
    <w:rsid w:val="00484675"/>
    <w:rsid w:val="00486C9C"/>
    <w:rsid w:val="004E23AB"/>
    <w:rsid w:val="004F4543"/>
    <w:rsid w:val="005040EC"/>
    <w:rsid w:val="00511329"/>
    <w:rsid w:val="00516E6D"/>
    <w:rsid w:val="00534E90"/>
    <w:rsid w:val="00541291"/>
    <w:rsid w:val="00545679"/>
    <w:rsid w:val="00554C79"/>
    <w:rsid w:val="0056054E"/>
    <w:rsid w:val="00582182"/>
    <w:rsid w:val="00582FB1"/>
    <w:rsid w:val="0058693A"/>
    <w:rsid w:val="0059220C"/>
    <w:rsid w:val="005A4931"/>
    <w:rsid w:val="005B38EB"/>
    <w:rsid w:val="005B763D"/>
    <w:rsid w:val="005D1A99"/>
    <w:rsid w:val="005D7692"/>
    <w:rsid w:val="005E326B"/>
    <w:rsid w:val="005F5C4E"/>
    <w:rsid w:val="00604472"/>
    <w:rsid w:val="00615EDF"/>
    <w:rsid w:val="00624A0A"/>
    <w:rsid w:val="006434BE"/>
    <w:rsid w:val="00656730"/>
    <w:rsid w:val="00675022"/>
    <w:rsid w:val="00686DB4"/>
    <w:rsid w:val="00695330"/>
    <w:rsid w:val="00695B7F"/>
    <w:rsid w:val="00696825"/>
    <w:rsid w:val="006B6123"/>
    <w:rsid w:val="006C0DD2"/>
    <w:rsid w:val="006C52A1"/>
    <w:rsid w:val="006C550F"/>
    <w:rsid w:val="006C670C"/>
    <w:rsid w:val="006D2968"/>
    <w:rsid w:val="006E6FD9"/>
    <w:rsid w:val="007068D1"/>
    <w:rsid w:val="0071315E"/>
    <w:rsid w:val="0071507A"/>
    <w:rsid w:val="0071715B"/>
    <w:rsid w:val="007303CA"/>
    <w:rsid w:val="00750601"/>
    <w:rsid w:val="00750D85"/>
    <w:rsid w:val="00751775"/>
    <w:rsid w:val="007526BF"/>
    <w:rsid w:val="007659E7"/>
    <w:rsid w:val="0076605B"/>
    <w:rsid w:val="00766B54"/>
    <w:rsid w:val="007B0B9F"/>
    <w:rsid w:val="007E1DD8"/>
    <w:rsid w:val="007E3F68"/>
    <w:rsid w:val="00804740"/>
    <w:rsid w:val="008057FD"/>
    <w:rsid w:val="008106DA"/>
    <w:rsid w:val="008128B2"/>
    <w:rsid w:val="00826EF9"/>
    <w:rsid w:val="00835B5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C1A5B"/>
    <w:rsid w:val="008D0E01"/>
    <w:rsid w:val="008F4BC8"/>
    <w:rsid w:val="008F5783"/>
    <w:rsid w:val="00904658"/>
    <w:rsid w:val="00922B40"/>
    <w:rsid w:val="00926051"/>
    <w:rsid w:val="00934724"/>
    <w:rsid w:val="009474FD"/>
    <w:rsid w:val="0095444E"/>
    <w:rsid w:val="00957BAE"/>
    <w:rsid w:val="00957C1F"/>
    <w:rsid w:val="0096699A"/>
    <w:rsid w:val="009855CD"/>
    <w:rsid w:val="00990882"/>
    <w:rsid w:val="00997677"/>
    <w:rsid w:val="009A3206"/>
    <w:rsid w:val="009A7D02"/>
    <w:rsid w:val="009B2D53"/>
    <w:rsid w:val="009C1035"/>
    <w:rsid w:val="009C17D1"/>
    <w:rsid w:val="009C44BB"/>
    <w:rsid w:val="009C4F09"/>
    <w:rsid w:val="009C538E"/>
    <w:rsid w:val="009D56CB"/>
    <w:rsid w:val="009D6647"/>
    <w:rsid w:val="009D6B8D"/>
    <w:rsid w:val="00A0073F"/>
    <w:rsid w:val="00A024FB"/>
    <w:rsid w:val="00A02643"/>
    <w:rsid w:val="00A15DD5"/>
    <w:rsid w:val="00A1602D"/>
    <w:rsid w:val="00A242AE"/>
    <w:rsid w:val="00A6393A"/>
    <w:rsid w:val="00A86805"/>
    <w:rsid w:val="00A933C2"/>
    <w:rsid w:val="00A95016"/>
    <w:rsid w:val="00A96F31"/>
    <w:rsid w:val="00AA4C9D"/>
    <w:rsid w:val="00AB34D6"/>
    <w:rsid w:val="00AE4025"/>
    <w:rsid w:val="00AE68A0"/>
    <w:rsid w:val="00AE7A06"/>
    <w:rsid w:val="00AF4014"/>
    <w:rsid w:val="00B1426A"/>
    <w:rsid w:val="00B15058"/>
    <w:rsid w:val="00B1583C"/>
    <w:rsid w:val="00B250B8"/>
    <w:rsid w:val="00B250E9"/>
    <w:rsid w:val="00B4171D"/>
    <w:rsid w:val="00B50DD3"/>
    <w:rsid w:val="00B51710"/>
    <w:rsid w:val="00B56F49"/>
    <w:rsid w:val="00B61809"/>
    <w:rsid w:val="00B75441"/>
    <w:rsid w:val="00B840F1"/>
    <w:rsid w:val="00BB6333"/>
    <w:rsid w:val="00BE038E"/>
    <w:rsid w:val="00BE5897"/>
    <w:rsid w:val="00BE621D"/>
    <w:rsid w:val="00BF0E83"/>
    <w:rsid w:val="00C012B6"/>
    <w:rsid w:val="00C039C7"/>
    <w:rsid w:val="00C0433B"/>
    <w:rsid w:val="00C1008D"/>
    <w:rsid w:val="00C301B7"/>
    <w:rsid w:val="00C35F3C"/>
    <w:rsid w:val="00C36AA1"/>
    <w:rsid w:val="00C46746"/>
    <w:rsid w:val="00C53D5C"/>
    <w:rsid w:val="00C621E3"/>
    <w:rsid w:val="00C7215B"/>
    <w:rsid w:val="00C7789E"/>
    <w:rsid w:val="00C84D35"/>
    <w:rsid w:val="00C92BBF"/>
    <w:rsid w:val="00C94AE7"/>
    <w:rsid w:val="00CA2618"/>
    <w:rsid w:val="00CB13A9"/>
    <w:rsid w:val="00CB3FB7"/>
    <w:rsid w:val="00CD4562"/>
    <w:rsid w:val="00CE2F5B"/>
    <w:rsid w:val="00CE51D6"/>
    <w:rsid w:val="00CF2BAB"/>
    <w:rsid w:val="00CF4DA8"/>
    <w:rsid w:val="00D058ED"/>
    <w:rsid w:val="00D103F4"/>
    <w:rsid w:val="00D232DB"/>
    <w:rsid w:val="00D26A63"/>
    <w:rsid w:val="00D32D72"/>
    <w:rsid w:val="00D32DEE"/>
    <w:rsid w:val="00D40C89"/>
    <w:rsid w:val="00D41007"/>
    <w:rsid w:val="00D433D8"/>
    <w:rsid w:val="00D523EF"/>
    <w:rsid w:val="00D547A5"/>
    <w:rsid w:val="00D802F9"/>
    <w:rsid w:val="00D96F81"/>
    <w:rsid w:val="00DC1880"/>
    <w:rsid w:val="00DF0873"/>
    <w:rsid w:val="00DF160A"/>
    <w:rsid w:val="00DF1C41"/>
    <w:rsid w:val="00DF2B07"/>
    <w:rsid w:val="00DF645D"/>
    <w:rsid w:val="00E06774"/>
    <w:rsid w:val="00E11D25"/>
    <w:rsid w:val="00E47A5C"/>
    <w:rsid w:val="00E609E0"/>
    <w:rsid w:val="00E75565"/>
    <w:rsid w:val="00E76331"/>
    <w:rsid w:val="00E80D21"/>
    <w:rsid w:val="00E94814"/>
    <w:rsid w:val="00E96E1E"/>
    <w:rsid w:val="00E97380"/>
    <w:rsid w:val="00E97C42"/>
    <w:rsid w:val="00EA3AE5"/>
    <w:rsid w:val="00EC7944"/>
    <w:rsid w:val="00ED3736"/>
    <w:rsid w:val="00ED7C3E"/>
    <w:rsid w:val="00EE0F39"/>
    <w:rsid w:val="00EE4281"/>
    <w:rsid w:val="00EE4652"/>
    <w:rsid w:val="00EF4574"/>
    <w:rsid w:val="00EF5F3C"/>
    <w:rsid w:val="00F02994"/>
    <w:rsid w:val="00F12019"/>
    <w:rsid w:val="00F16C8F"/>
    <w:rsid w:val="00F4468B"/>
    <w:rsid w:val="00F44C62"/>
    <w:rsid w:val="00F66EE8"/>
    <w:rsid w:val="00F84DC4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  <w:rsid w:val="07E1590B"/>
    <w:rsid w:val="0F7D1328"/>
    <w:rsid w:val="2FEA56D4"/>
    <w:rsid w:val="36707BC2"/>
    <w:rsid w:val="51C84535"/>
    <w:rsid w:val="5329628C"/>
    <w:rsid w:val="56EE13DA"/>
    <w:rsid w:val="78E735C3"/>
    <w:rsid w:val="7EB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662"/>
  <w15:docId w15:val="{C78235B1-2BC6-8E42-94FD-6B833BD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qFormat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2965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Белявская Виктория Леонидовна</cp:lastModifiedBy>
  <cp:revision>3</cp:revision>
  <cp:lastPrinted>2026-05-13T08:14:00Z</cp:lastPrinted>
  <dcterms:created xsi:type="dcterms:W3CDTF">2026-05-18T14:13:00Z</dcterms:created>
  <dcterms:modified xsi:type="dcterms:W3CDTF">2026-05-18T14:20:00Z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FD5DD27011A243BD859D415A4074838B_13</vt:lpwstr>
  </property>
</Properties>
</file>