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F33F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48ED7B8C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59A98485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14:paraId="574DDA47" w14:textId="77777777"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60BBA836" w14:textId="77777777"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14:paraId="1A311854" w14:textId="77777777"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87F19E4" w14:textId="77777777"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6F1135B0" w14:textId="77777777"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14:paraId="0245966E" w14:textId="77777777"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2A8A63E" w14:textId="77777777"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14:paraId="5AFE7FC7" w14:textId="77777777"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14:paraId="7078CB4F" w14:textId="77777777"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14:paraId="651C839E" w14:textId="77777777"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14:paraId="11F23039" w14:textId="77777777"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14:paraId="1330BCCC" w14:textId="77777777"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 xml:space="preserve">дворцовый комплекс в </w:t>
      </w:r>
      <w:proofErr w:type="spellStart"/>
      <w:r w:rsidRPr="002840E3">
        <w:rPr>
          <w:rFonts w:ascii="Times New Roman" w:hAnsi="Times New Roman" w:cs="Times New Roman"/>
          <w:b/>
          <w:sz w:val="30"/>
          <w:szCs w:val="30"/>
        </w:rPr>
        <w:t>г.п.Ружанах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840E3" w:rsidRPr="002840E3">
        <w:rPr>
          <w:rFonts w:ascii="Times New Roman" w:hAnsi="Times New Roman" w:cs="Times New Roman"/>
          <w:sz w:val="30"/>
          <w:szCs w:val="30"/>
        </w:rPr>
        <w:t>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</w:t>
      </w:r>
      <w:proofErr w:type="spellEnd"/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 xml:space="preserve">дворцово-парковый ансамбль в </w:t>
      </w:r>
      <w:proofErr w:type="spellStart"/>
      <w:r w:rsidR="0043056D" w:rsidRPr="0043056D">
        <w:rPr>
          <w:rFonts w:ascii="Times New Roman" w:hAnsi="Times New Roman" w:cs="Times New Roman"/>
          <w:b/>
          <w:sz w:val="30"/>
          <w:szCs w:val="30"/>
        </w:rPr>
        <w:t>аг.Жиличи</w:t>
      </w:r>
      <w:proofErr w:type="spellEnd"/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</w:t>
      </w:r>
      <w:proofErr w:type="spellEnd"/>
      <w:r w:rsidR="00883E12" w:rsidRPr="00883E12">
        <w:rPr>
          <w:rFonts w:ascii="Times New Roman" w:hAnsi="Times New Roman" w:cs="Times New Roman"/>
          <w:b/>
          <w:sz w:val="30"/>
          <w:szCs w:val="30"/>
        </w:rPr>
        <w:t xml:space="preserve">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>в Ошмянском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14:paraId="4FC79987" w14:textId="77777777"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3056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759AB75" w14:textId="77777777"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14:paraId="06137210" w14:textId="77777777"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330B7906" w14:textId="77777777"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14:paraId="5A2EB145" w14:textId="77777777"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14:paraId="4C5398F4" w14:textId="77777777"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14:paraId="3E1FB044" w14:textId="77777777"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</w:t>
      </w:r>
      <w:proofErr w:type="spellStart"/>
      <w:r w:rsidRPr="0016310C">
        <w:rPr>
          <w:rFonts w:ascii="Times New Roman" w:hAnsi="Times New Roman" w:cs="Times New Roman"/>
          <w:sz w:val="30"/>
          <w:szCs w:val="30"/>
        </w:rPr>
        <w:t>Буйничское</w:t>
      </w:r>
      <w:proofErr w:type="spellEnd"/>
      <w:r w:rsidRPr="0016310C">
        <w:rPr>
          <w:rFonts w:ascii="Times New Roman" w:hAnsi="Times New Roman" w:cs="Times New Roman"/>
          <w:sz w:val="30"/>
          <w:szCs w:val="30"/>
        </w:rPr>
        <w:t xml:space="preserve"> поле», историко-культурный комплекс «Линия Сталина» и др.</w:t>
      </w:r>
    </w:p>
    <w:p w14:paraId="60BA028F" w14:textId="77777777"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14:paraId="5B010A54" w14:textId="77777777"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E2B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1F62550" w14:textId="77777777"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14:paraId="6B023E02" w14:textId="77777777"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14:paraId="5011CBA9" w14:textId="77777777"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, строительство которого находится на </w:t>
      </w:r>
      <w:r w:rsidR="001E2BEF" w:rsidRPr="001E2BEF">
        <w:rPr>
          <w:rFonts w:ascii="Times New Roman" w:hAnsi="Times New Roman" w:cs="Times New Roman"/>
          <w:sz w:val="30"/>
          <w:szCs w:val="30"/>
        </w:rPr>
        <w:lastRenderedPageBreak/>
        <w:t>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14:paraId="55BEF2D4" w14:textId="77777777"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14:paraId="19768017" w14:textId="77777777"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14:paraId="721CBA5C" w14:textId="77777777"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14:paraId="53264A9D" w14:textId="77777777"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14:paraId="7F095826" w14:textId="77777777"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14:paraId="2487B852" w14:textId="77777777"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14:paraId="05B6E7DA" w14:textId="77777777"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 xml:space="preserve">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14:paraId="54E9434D" w14:textId="77777777"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3C7C827" w14:textId="77777777"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847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2563836" w14:textId="77777777"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14:paraId="70B76AB9" w14:textId="77777777"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50CD8" w:rsidRPr="00750CD8">
        <w:rPr>
          <w:rFonts w:ascii="Times New Roman" w:hAnsi="Times New Roman" w:cs="Times New Roman"/>
          <w:sz w:val="30"/>
          <w:szCs w:val="30"/>
        </w:rPr>
        <w:t>промтуризма</w:t>
      </w:r>
      <w:proofErr w:type="spellEnd"/>
      <w:r w:rsidR="00750CD8" w:rsidRPr="00750CD8">
        <w:rPr>
          <w:rFonts w:ascii="Times New Roman" w:hAnsi="Times New Roman" w:cs="Times New Roman"/>
          <w:sz w:val="30"/>
          <w:szCs w:val="30"/>
        </w:rPr>
        <w:t xml:space="preserve">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14:paraId="478625D4" w14:textId="77777777"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14:paraId="00662224" w14:textId="77777777"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93876AC" w14:textId="77777777"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14:paraId="362D9C26" w14:textId="77777777"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B04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ECC22BE" w14:textId="77777777"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14:paraId="485D8AB2" w14:textId="77777777"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гости едут в регион не только за архитектурой Старого замка, но и за атмосферой уникальных фестивалей, таких как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Воранаўскі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дранік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PROжарка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по-волковысски», каравай-феста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Бацькава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булка».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 xml:space="preserve">Живой интерес вызывают и ремесла: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вытинанка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, гончарство и ткачество стали полноценными интерактивными аттракциями для туристов.</w:t>
      </w:r>
    </w:p>
    <w:p w14:paraId="479EA6EE" w14:textId="77777777"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</w:t>
      </w:r>
      <w:proofErr w:type="spellStart"/>
      <w:r w:rsidRPr="00000D00">
        <w:rPr>
          <w:rFonts w:ascii="Times New Roman" w:hAnsi="Times New Roman" w:cs="Times New Roman"/>
          <w:sz w:val="30"/>
          <w:szCs w:val="30"/>
        </w:rPr>
        <w:t>Купалье</w:t>
      </w:r>
      <w:proofErr w:type="spellEnd"/>
      <w:r w:rsidRPr="00000D00">
        <w:rPr>
          <w:rFonts w:ascii="Times New Roman" w:hAnsi="Times New Roman" w:cs="Times New Roman"/>
          <w:sz w:val="30"/>
          <w:szCs w:val="30"/>
        </w:rPr>
        <w:t>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14:paraId="2C76D141" w14:textId="77777777"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фольклорный фестиваль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Мотальскія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прысмакі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обряд «Вождение Сулы» и весеннее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Гуканне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вясны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, праздник «Браславские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proofErr w:type="spellEnd"/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Ганненскі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Ивьевский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фест»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5466774" w14:textId="77777777"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«Припятский»,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г.Гродно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58FBB9DC" w14:textId="77777777"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>музыкальные опен-</w:t>
      </w:r>
      <w:proofErr w:type="spellStart"/>
      <w:r w:rsidRPr="007F61E7">
        <w:rPr>
          <w:rFonts w:ascii="Times New Roman" w:hAnsi="Times New Roman" w:cs="Times New Roman"/>
          <w:b/>
          <w:sz w:val="30"/>
          <w:szCs w:val="30"/>
        </w:rPr>
        <w:t>эйры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>, собирающие поклонников со всей страны и зарубежья. Известные хедлайнеры и трендовые исполнители в лайн-ап,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Viva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Braslav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proofErr w:type="spellStart"/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>Браславе</w:t>
      </w:r>
      <w:proofErr w:type="spellEnd"/>
      <w:r w:rsid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«Браславские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г.Пружаны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г.Лида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4C161C44" w14:textId="77777777"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Несвижский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14:paraId="07473366" w14:textId="77777777"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</w:t>
      </w:r>
      <w:r w:rsidRPr="00BB666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 xml:space="preserve">сезоны концертов </w:t>
      </w:r>
      <w:proofErr w:type="spellStart"/>
      <w:r w:rsidRPr="000814F9">
        <w:rPr>
          <w:rFonts w:ascii="Times New Roman" w:hAnsi="Times New Roman" w:cs="Times New Roman"/>
          <w:sz w:val="30"/>
          <w:szCs w:val="30"/>
        </w:rPr>
        <w:t>Белгосфилармонии</w:t>
      </w:r>
      <w:proofErr w:type="spellEnd"/>
      <w:r w:rsidRPr="000814F9">
        <w:rPr>
          <w:rFonts w:ascii="Times New Roman" w:hAnsi="Times New Roman" w:cs="Times New Roman"/>
          <w:sz w:val="30"/>
          <w:szCs w:val="30"/>
        </w:rPr>
        <w:t>.</w:t>
      </w:r>
    </w:p>
    <w:p w14:paraId="518B8999" w14:textId="77777777"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Вечера Большого театра в замке Радзивиллов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Кветкі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Нясвіжа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14:paraId="712A9F9A" w14:textId="77777777"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14:paraId="0B39BBCD" w14:textId="77777777"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Нарочанский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0E66DD5" w14:textId="77777777"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 xml:space="preserve">: от развитой городской инфраструктуры до живописных 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экомаршрутов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14:paraId="63104D5B" w14:textId="77777777"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C2C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374991E" w14:textId="77777777"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велопутей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до 380 км.</w:t>
      </w:r>
    </w:p>
    <w:p w14:paraId="2B22CD72" w14:textId="77777777"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были введены в эксплуатацию 44 велопарковки и 8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велогаражей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14:paraId="71305512" w14:textId="77777777"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14:paraId="663C7864" w14:textId="77777777"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 xml:space="preserve">(Республиканский горнолыжный центр «Силичи», Республиканский центр олимпийской подготовки по зимним видам спорта </w:t>
      </w:r>
      <w:r w:rsidRPr="003F5BB9">
        <w:rPr>
          <w:rFonts w:ascii="Times New Roman" w:hAnsi="Times New Roman" w:cs="Times New Roman"/>
          <w:i/>
          <w:sz w:val="28"/>
          <w:szCs w:val="28"/>
        </w:rPr>
        <w:lastRenderedPageBreak/>
        <w:t>«Раубичи»,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 xml:space="preserve">предлагают </w:t>
      </w:r>
      <w:proofErr w:type="spellStart"/>
      <w:r w:rsidRPr="003F5BB9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3F5BB9">
        <w:rPr>
          <w:rFonts w:ascii="Times New Roman" w:hAnsi="Times New Roman" w:cs="Times New Roman"/>
          <w:sz w:val="30"/>
          <w:szCs w:val="30"/>
        </w:rPr>
        <w:t>.</w:t>
      </w:r>
    </w:p>
    <w:p w14:paraId="38E3810D" w14:textId="77777777"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14:paraId="0ADA98B5" w14:textId="77777777"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14:paraId="7F210814" w14:textId="77777777"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14:paraId="313FED8A" w14:textId="77777777"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14:paraId="7C888DC9" w14:textId="77777777"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Бацькаву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Свислочском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порозовской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банкухи</w:t>
      </w:r>
      <w:proofErr w:type="spellEnd"/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Свислочского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Гродно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Лунинце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«Ивьевский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Витебщине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Глубоком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14:paraId="1DB4633D" w14:textId="77777777"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Вандруй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Адчуй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Натхняйся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>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14:paraId="2C4FE185" w14:textId="77777777"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F8B744D" w14:textId="77777777"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3F95E4C" w14:textId="77777777"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Вандруй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Адчуй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Натхняйся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14:paraId="40A38FE2" w14:textId="77777777"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14:paraId="5DD397C2" w14:textId="77777777"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14:paraId="1971D255" w14:textId="77777777"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967B5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14:paraId="3E9ECD16" w14:textId="77777777"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14:paraId="6D2EA666" w14:textId="77777777"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660D" w14:textId="77777777" w:rsidR="0067663F" w:rsidRDefault="0067663F" w:rsidP="00AF6E83">
      <w:pPr>
        <w:spacing w:after="0" w:line="240" w:lineRule="auto"/>
      </w:pPr>
      <w:r>
        <w:separator/>
      </w:r>
    </w:p>
  </w:endnote>
  <w:endnote w:type="continuationSeparator" w:id="0">
    <w:p w14:paraId="115823E3" w14:textId="77777777" w:rsidR="0067663F" w:rsidRDefault="0067663F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8AD1" w14:textId="77777777" w:rsidR="0067663F" w:rsidRDefault="0067663F" w:rsidP="00AF6E83">
      <w:pPr>
        <w:spacing w:after="0" w:line="240" w:lineRule="auto"/>
      </w:pPr>
      <w:r>
        <w:separator/>
      </w:r>
    </w:p>
  </w:footnote>
  <w:footnote w:type="continuationSeparator" w:id="0">
    <w:p w14:paraId="5E1564E7" w14:textId="77777777" w:rsidR="0067663F" w:rsidRDefault="0067663F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391677"/>
      <w:docPartObj>
        <w:docPartGallery w:val="Page Numbers (Top of Page)"/>
        <w:docPartUnique/>
      </w:docPartObj>
    </w:sdtPr>
    <w:sdtContent>
      <w:p w14:paraId="069DA29F" w14:textId="77777777"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B9029F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14:paraId="687468BA" w14:textId="77777777"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64"/>
    <w:rsid w:val="00000D00"/>
    <w:rsid w:val="00040925"/>
    <w:rsid w:val="00046A73"/>
    <w:rsid w:val="00063113"/>
    <w:rsid w:val="00073EA7"/>
    <w:rsid w:val="000751CC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7663F"/>
    <w:rsid w:val="0068230A"/>
    <w:rsid w:val="006C1752"/>
    <w:rsid w:val="006C2E45"/>
    <w:rsid w:val="006F1C48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6663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0A2F"/>
    <w:rsid w:val="00DE79A3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5D66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Белявская Виктория Леонидовна</cp:lastModifiedBy>
  <cp:revision>2</cp:revision>
  <cp:lastPrinted>2026-04-24T09:42:00Z</cp:lastPrinted>
  <dcterms:created xsi:type="dcterms:W3CDTF">2026-05-18T14:14:00Z</dcterms:created>
  <dcterms:modified xsi:type="dcterms:W3CDTF">2026-05-18T14:14:00Z</dcterms:modified>
</cp:coreProperties>
</file>