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E7" w:rsidRPr="0003007C" w:rsidRDefault="002E0FF2" w:rsidP="002E0FF2">
      <w:pPr>
        <w:spacing w:line="280" w:lineRule="exact"/>
        <w:ind w:right="4820"/>
        <w:rPr>
          <w:sz w:val="28"/>
          <w:szCs w:val="28"/>
        </w:rPr>
      </w:pPr>
      <w:bookmarkStart w:id="0" w:name="_GoBack"/>
      <w:r>
        <w:rPr>
          <w:sz w:val="28"/>
          <w:szCs w:val="28"/>
        </w:rPr>
        <w:t>О</w:t>
      </w:r>
      <w:r w:rsidR="00B426B6" w:rsidRPr="0003007C">
        <w:rPr>
          <w:sz w:val="28"/>
          <w:szCs w:val="28"/>
        </w:rPr>
        <w:t xml:space="preserve"> ходе реализации Комплексного плана основных мероприятий по реализации на территории Кировского района проекта «</w:t>
      </w:r>
      <w:proofErr w:type="spellStart"/>
      <w:r w:rsidR="00715697">
        <w:rPr>
          <w:sz w:val="28"/>
          <w:szCs w:val="28"/>
        </w:rPr>
        <w:t>Жиличи</w:t>
      </w:r>
      <w:proofErr w:type="spellEnd"/>
      <w:r w:rsidR="00B426B6" w:rsidRPr="0003007C">
        <w:rPr>
          <w:sz w:val="28"/>
          <w:szCs w:val="28"/>
        </w:rPr>
        <w:t xml:space="preserve"> – здоровый </w:t>
      </w:r>
      <w:proofErr w:type="spellStart"/>
      <w:r w:rsidR="00715697">
        <w:rPr>
          <w:sz w:val="28"/>
          <w:szCs w:val="28"/>
        </w:rPr>
        <w:t>агро</w:t>
      </w:r>
      <w:r w:rsidR="00B426B6" w:rsidRPr="0003007C">
        <w:rPr>
          <w:sz w:val="28"/>
          <w:szCs w:val="28"/>
        </w:rPr>
        <w:t>город</w:t>
      </w:r>
      <w:r w:rsidR="00715697">
        <w:rPr>
          <w:sz w:val="28"/>
          <w:szCs w:val="28"/>
        </w:rPr>
        <w:t>ок</w:t>
      </w:r>
      <w:proofErr w:type="spellEnd"/>
      <w:r w:rsidR="00B426B6" w:rsidRPr="0003007C">
        <w:rPr>
          <w:sz w:val="28"/>
          <w:szCs w:val="28"/>
        </w:rPr>
        <w:t>»</w:t>
      </w:r>
      <w:r>
        <w:rPr>
          <w:sz w:val="28"/>
          <w:szCs w:val="28"/>
        </w:rPr>
        <w:t xml:space="preserve"> </w:t>
      </w:r>
      <w:r w:rsidR="00B426B6" w:rsidRPr="0003007C">
        <w:rPr>
          <w:sz w:val="28"/>
          <w:szCs w:val="28"/>
        </w:rPr>
        <w:t>за 20</w:t>
      </w:r>
      <w:r w:rsidR="00A05BD6" w:rsidRPr="0003007C">
        <w:rPr>
          <w:sz w:val="28"/>
          <w:szCs w:val="28"/>
        </w:rPr>
        <w:t>2</w:t>
      </w:r>
      <w:r w:rsidR="007E3F15">
        <w:rPr>
          <w:sz w:val="28"/>
          <w:szCs w:val="28"/>
        </w:rPr>
        <w:t>3</w:t>
      </w:r>
      <w:r w:rsidR="00B426B6" w:rsidRPr="0003007C">
        <w:rPr>
          <w:sz w:val="28"/>
          <w:szCs w:val="28"/>
        </w:rPr>
        <w:t xml:space="preserve"> год</w:t>
      </w:r>
      <w:r w:rsidR="00BB1E24" w:rsidRPr="0003007C">
        <w:rPr>
          <w:sz w:val="28"/>
          <w:szCs w:val="28"/>
        </w:rPr>
        <w:t>.</w:t>
      </w:r>
    </w:p>
    <w:bookmarkEnd w:id="0"/>
    <w:p w:rsidR="002E0FF2" w:rsidRDefault="002E0FF2" w:rsidP="006C6309">
      <w:pPr>
        <w:ind w:right="-1" w:firstLine="709"/>
        <w:jc w:val="both"/>
        <w:rPr>
          <w:sz w:val="28"/>
          <w:szCs w:val="28"/>
        </w:rPr>
      </w:pPr>
    </w:p>
    <w:p w:rsidR="00195755" w:rsidRPr="0003007C" w:rsidRDefault="00195755" w:rsidP="006C6309">
      <w:pPr>
        <w:ind w:right="-1" w:firstLine="709"/>
        <w:jc w:val="both"/>
        <w:rPr>
          <w:sz w:val="28"/>
          <w:szCs w:val="28"/>
        </w:rPr>
      </w:pPr>
      <w:r w:rsidRPr="0003007C">
        <w:rPr>
          <w:sz w:val="28"/>
          <w:szCs w:val="28"/>
        </w:rPr>
        <w:t>В настоящее время в районе реализуется Государственная программа «Здоровье народа и демографическая безопасность» на 20</w:t>
      </w:r>
      <w:r w:rsidR="00AB2B5A" w:rsidRPr="0003007C">
        <w:rPr>
          <w:sz w:val="28"/>
          <w:szCs w:val="28"/>
        </w:rPr>
        <w:t>21</w:t>
      </w:r>
      <w:r w:rsidRPr="0003007C">
        <w:rPr>
          <w:sz w:val="28"/>
          <w:szCs w:val="28"/>
        </w:rPr>
        <w:t>-202</w:t>
      </w:r>
      <w:r w:rsidR="00AB2B5A" w:rsidRPr="0003007C">
        <w:rPr>
          <w:sz w:val="28"/>
          <w:szCs w:val="28"/>
        </w:rPr>
        <w:t>5</w:t>
      </w:r>
      <w:r w:rsidRPr="0003007C">
        <w:rPr>
          <w:sz w:val="28"/>
          <w:szCs w:val="28"/>
        </w:rPr>
        <w:t xml:space="preserve"> годы с подпрограммами: «Семья и детство», «Профилактика и контроль неинфекционных заболеваний», «Предупреждение и преодоление пьянства и алкоголизма</w:t>
      </w:r>
      <w:r w:rsidR="00294590" w:rsidRPr="0003007C">
        <w:rPr>
          <w:sz w:val="28"/>
          <w:szCs w:val="28"/>
        </w:rPr>
        <w:t>, охрана психического здоровья</w:t>
      </w:r>
      <w:r w:rsidRPr="0003007C">
        <w:rPr>
          <w:sz w:val="28"/>
          <w:szCs w:val="28"/>
        </w:rPr>
        <w:t>», «</w:t>
      </w:r>
      <w:r w:rsidR="00294590" w:rsidRPr="0003007C">
        <w:rPr>
          <w:sz w:val="28"/>
          <w:szCs w:val="28"/>
        </w:rPr>
        <w:t>Противодействие распространению т</w:t>
      </w:r>
      <w:r w:rsidRPr="0003007C">
        <w:rPr>
          <w:sz w:val="28"/>
          <w:szCs w:val="28"/>
        </w:rPr>
        <w:t>уберкулез</w:t>
      </w:r>
      <w:r w:rsidR="00294590" w:rsidRPr="0003007C">
        <w:rPr>
          <w:sz w:val="28"/>
          <w:szCs w:val="28"/>
        </w:rPr>
        <w:t>а</w:t>
      </w:r>
      <w:r w:rsidRPr="0003007C">
        <w:rPr>
          <w:sz w:val="28"/>
          <w:szCs w:val="28"/>
        </w:rPr>
        <w:t>», «Профилактика ВИЧ-инфекции»</w:t>
      </w:r>
      <w:r w:rsidR="00294590" w:rsidRPr="0003007C">
        <w:rPr>
          <w:sz w:val="28"/>
          <w:szCs w:val="28"/>
        </w:rPr>
        <w:t>, «Обеспечение функционирования системы здравоохранения Республики Беларусь»</w:t>
      </w:r>
      <w:r w:rsidRPr="0003007C">
        <w:rPr>
          <w:sz w:val="28"/>
          <w:szCs w:val="28"/>
        </w:rPr>
        <w:t xml:space="preserve">.  </w:t>
      </w:r>
    </w:p>
    <w:p w:rsidR="00783FF8" w:rsidRPr="00783FF8" w:rsidRDefault="004C799F" w:rsidP="00783FF8">
      <w:pPr>
        <w:ind w:firstLine="708"/>
        <w:jc w:val="both"/>
        <w:rPr>
          <w:sz w:val="28"/>
          <w:szCs w:val="28"/>
        </w:rPr>
      </w:pPr>
      <w:r w:rsidRPr="004C799F">
        <w:rPr>
          <w:sz w:val="28"/>
          <w:szCs w:val="28"/>
        </w:rPr>
        <w:t>В рамках выполнения мероприятий государственного профилактического проекта «Здоровые города и поселки», программы деятельности национальной сети «Здоровые города и поселки» на 2022-2023 годы специалистами УЗ «Кировский райЦГЭ» проведена работа по продвижению проекта на территории Кировского района. Распоряжением Кировского райисполкома «О продвижении государственного профилактического проекта «Здоровые города и поселки» на территории Кировского района» от 22 ноября 2022 года №199-р утвержден комплексный план основных мероприятий по реализации в 2023-2027 годы профилактического проекта «</w:t>
      </w:r>
      <w:proofErr w:type="spellStart"/>
      <w:r w:rsidRPr="004C799F">
        <w:rPr>
          <w:sz w:val="28"/>
          <w:szCs w:val="28"/>
        </w:rPr>
        <w:t>Жиличи</w:t>
      </w:r>
      <w:proofErr w:type="spellEnd"/>
      <w:r w:rsidRPr="004C799F">
        <w:rPr>
          <w:sz w:val="28"/>
          <w:szCs w:val="28"/>
        </w:rPr>
        <w:t xml:space="preserve"> – здоровый </w:t>
      </w:r>
      <w:proofErr w:type="spellStart"/>
      <w:r w:rsidRPr="004C799F">
        <w:rPr>
          <w:sz w:val="28"/>
          <w:szCs w:val="28"/>
        </w:rPr>
        <w:t>агрогородок</w:t>
      </w:r>
      <w:proofErr w:type="spellEnd"/>
      <w:r w:rsidRPr="004C799F">
        <w:rPr>
          <w:sz w:val="28"/>
          <w:szCs w:val="28"/>
        </w:rPr>
        <w:t>», состав группы управления по реализации проекта, положение о группе управления, перечень критериев эффективности.</w:t>
      </w:r>
      <w:r w:rsidR="00783FF8" w:rsidRPr="00783FF8">
        <w:rPr>
          <w:sz w:val="28"/>
          <w:szCs w:val="28"/>
        </w:rPr>
        <w:t xml:space="preserve"> Исполнение поручений р</w:t>
      </w:r>
      <w:r w:rsidR="00783FF8">
        <w:rPr>
          <w:sz w:val="28"/>
          <w:szCs w:val="28"/>
        </w:rPr>
        <w:t>аспоряжения</w:t>
      </w:r>
      <w:r w:rsidR="00783FF8" w:rsidRPr="00783FF8">
        <w:rPr>
          <w:sz w:val="28"/>
          <w:szCs w:val="28"/>
        </w:rPr>
        <w:t xml:space="preserve"> Кировского районного исполнительного комитета находится на контроле.</w:t>
      </w:r>
    </w:p>
    <w:p w:rsidR="008C4030" w:rsidRDefault="00783FF8" w:rsidP="00783FF8">
      <w:pPr>
        <w:ind w:right="26" w:firstLine="709"/>
        <w:jc w:val="both"/>
        <w:rPr>
          <w:sz w:val="28"/>
          <w:szCs w:val="28"/>
        </w:rPr>
      </w:pPr>
      <w:r w:rsidRPr="00783FF8">
        <w:rPr>
          <w:sz w:val="28"/>
          <w:szCs w:val="28"/>
        </w:rPr>
        <w:t>Распоряжением Кировского райисполкома от 29 сентября 2023 года №148-р актуализирован состав группы управления в связи с кадровыми изменениями.</w:t>
      </w:r>
    </w:p>
    <w:p w:rsidR="002E6A91" w:rsidRDefault="002E6A91" w:rsidP="004C799F">
      <w:pPr>
        <w:ind w:right="26" w:firstLine="709"/>
        <w:jc w:val="both"/>
        <w:rPr>
          <w:sz w:val="28"/>
          <w:szCs w:val="28"/>
        </w:rPr>
      </w:pPr>
      <w:r w:rsidRPr="005A48EA">
        <w:rPr>
          <w:sz w:val="28"/>
          <w:szCs w:val="28"/>
        </w:rPr>
        <w:t xml:space="preserve">В соответствии с планом основных мероприятий </w:t>
      </w:r>
      <w:r w:rsidR="005A48EA">
        <w:rPr>
          <w:sz w:val="28"/>
          <w:szCs w:val="28"/>
        </w:rPr>
        <w:t xml:space="preserve">на официальном сайте Кировского райисполкома </w:t>
      </w:r>
      <w:r w:rsidRPr="005A48EA">
        <w:rPr>
          <w:sz w:val="28"/>
          <w:szCs w:val="28"/>
        </w:rPr>
        <w:t>создана рубрика «</w:t>
      </w:r>
      <w:proofErr w:type="spellStart"/>
      <w:r w:rsidR="005A48EA">
        <w:rPr>
          <w:sz w:val="28"/>
          <w:szCs w:val="28"/>
        </w:rPr>
        <w:t>Жиличи</w:t>
      </w:r>
      <w:proofErr w:type="spellEnd"/>
      <w:r w:rsidRPr="005A48EA">
        <w:rPr>
          <w:sz w:val="28"/>
          <w:szCs w:val="28"/>
        </w:rPr>
        <w:t xml:space="preserve"> – здоровый </w:t>
      </w:r>
      <w:proofErr w:type="spellStart"/>
      <w:r w:rsidR="005A48EA">
        <w:rPr>
          <w:sz w:val="28"/>
          <w:szCs w:val="28"/>
        </w:rPr>
        <w:t>агро</w:t>
      </w:r>
      <w:r w:rsidRPr="005A48EA">
        <w:rPr>
          <w:sz w:val="28"/>
          <w:szCs w:val="28"/>
        </w:rPr>
        <w:t>город</w:t>
      </w:r>
      <w:r w:rsidR="005A48EA">
        <w:rPr>
          <w:sz w:val="28"/>
          <w:szCs w:val="28"/>
        </w:rPr>
        <w:t>ок</w:t>
      </w:r>
      <w:proofErr w:type="spellEnd"/>
      <w:r w:rsidRPr="005A48EA">
        <w:rPr>
          <w:sz w:val="28"/>
          <w:szCs w:val="28"/>
        </w:rPr>
        <w:t>».</w:t>
      </w:r>
    </w:p>
    <w:p w:rsidR="00783FF8" w:rsidRPr="00783FF8" w:rsidRDefault="00783FF8" w:rsidP="00783FF8">
      <w:pPr>
        <w:shd w:val="clear" w:color="auto" w:fill="FFFFFF"/>
        <w:ind w:firstLine="709"/>
        <w:jc w:val="both"/>
        <w:rPr>
          <w:sz w:val="28"/>
          <w:szCs w:val="28"/>
        </w:rPr>
      </w:pPr>
      <w:r w:rsidRPr="00783FF8">
        <w:rPr>
          <w:sz w:val="28"/>
          <w:szCs w:val="28"/>
        </w:rPr>
        <w:t>Данные об уровнях и динамике показателей заболеваемости среди населения позволяют определить приоритетные проблемы здравоохранения, спланировать потребность в различных видах медицинской помощи, оценить эффективность лечебных и профилактических мероприятий.</w:t>
      </w:r>
    </w:p>
    <w:p w:rsidR="00783FF8" w:rsidRPr="00783FF8" w:rsidRDefault="00783FF8" w:rsidP="00783FF8">
      <w:pPr>
        <w:tabs>
          <w:tab w:val="left" w:pos="6495"/>
        </w:tabs>
        <w:ind w:firstLine="709"/>
        <w:jc w:val="both"/>
        <w:rPr>
          <w:sz w:val="28"/>
          <w:szCs w:val="28"/>
        </w:rPr>
      </w:pPr>
      <w:r w:rsidRPr="00783FF8">
        <w:rPr>
          <w:sz w:val="28"/>
          <w:szCs w:val="28"/>
        </w:rPr>
        <w:t xml:space="preserve">Проведен сравнительный анализ отдельных показателей здоровья населения за период реализации проекта </w:t>
      </w:r>
      <w:r w:rsidR="0020234E" w:rsidRPr="00682857">
        <w:rPr>
          <w:sz w:val="28"/>
          <w:szCs w:val="28"/>
        </w:rPr>
        <w:t>«</w:t>
      </w:r>
      <w:proofErr w:type="spellStart"/>
      <w:r w:rsidR="0020234E" w:rsidRPr="00682857">
        <w:rPr>
          <w:sz w:val="28"/>
          <w:szCs w:val="28"/>
        </w:rPr>
        <w:t>Жиличи</w:t>
      </w:r>
      <w:proofErr w:type="spellEnd"/>
      <w:r w:rsidRPr="00783FF8">
        <w:rPr>
          <w:sz w:val="28"/>
          <w:szCs w:val="28"/>
        </w:rPr>
        <w:t xml:space="preserve"> – здоровый </w:t>
      </w:r>
      <w:proofErr w:type="spellStart"/>
      <w:r w:rsidR="0020234E" w:rsidRPr="00682857">
        <w:rPr>
          <w:sz w:val="28"/>
          <w:szCs w:val="28"/>
        </w:rPr>
        <w:t>агрогородок</w:t>
      </w:r>
      <w:proofErr w:type="spellEnd"/>
      <w:r w:rsidRPr="00783FF8">
        <w:rPr>
          <w:sz w:val="28"/>
          <w:szCs w:val="28"/>
        </w:rPr>
        <w:t>» в 2023 год</w:t>
      </w:r>
      <w:r w:rsidR="00682857" w:rsidRPr="00682857">
        <w:rPr>
          <w:sz w:val="28"/>
          <w:szCs w:val="28"/>
        </w:rPr>
        <w:t>у</w:t>
      </w:r>
      <w:r w:rsidRPr="00783FF8">
        <w:rPr>
          <w:sz w:val="28"/>
          <w:szCs w:val="28"/>
        </w:rPr>
        <w:t xml:space="preserve">. Уровень первичной заболеваемости показывает тенденции развития или направления вмешательства в процесс формирования общественного здоровья. </w:t>
      </w:r>
    </w:p>
    <w:p w:rsidR="00106FD9" w:rsidRPr="00106FD9" w:rsidRDefault="00106FD9" w:rsidP="00106FD9">
      <w:pPr>
        <w:shd w:val="clear" w:color="auto" w:fill="FFFFFF"/>
        <w:ind w:firstLine="709"/>
        <w:jc w:val="both"/>
        <w:rPr>
          <w:sz w:val="28"/>
          <w:szCs w:val="28"/>
        </w:rPr>
      </w:pPr>
      <w:r w:rsidRPr="004C799F">
        <w:rPr>
          <w:sz w:val="28"/>
          <w:szCs w:val="28"/>
        </w:rPr>
        <w:t xml:space="preserve">Распоряжением Кировского райисполкома «О продвижении государственного профилактического проекта «Здоровые города и поселки» на территории Кировского района» от 22 ноября 2022 года №199-р </w:t>
      </w:r>
      <w:r w:rsidRPr="004C799F">
        <w:rPr>
          <w:sz w:val="28"/>
          <w:szCs w:val="28"/>
        </w:rPr>
        <w:lastRenderedPageBreak/>
        <w:t>утвержден перечень критериев эффективности</w:t>
      </w:r>
      <w:r>
        <w:rPr>
          <w:sz w:val="28"/>
          <w:szCs w:val="28"/>
        </w:rPr>
        <w:t>,</w:t>
      </w:r>
      <w:r w:rsidRPr="00783FF8">
        <w:rPr>
          <w:sz w:val="28"/>
          <w:szCs w:val="28"/>
        </w:rPr>
        <w:t xml:space="preserve"> </w:t>
      </w:r>
      <w:r w:rsidRPr="00106FD9">
        <w:rPr>
          <w:sz w:val="28"/>
          <w:szCs w:val="28"/>
        </w:rPr>
        <w:t xml:space="preserve">сформирована база данных проекта. </w:t>
      </w:r>
    </w:p>
    <w:p w:rsidR="00106FD9" w:rsidRPr="00106FD9" w:rsidRDefault="00106FD9" w:rsidP="00106FD9">
      <w:pPr>
        <w:tabs>
          <w:tab w:val="left" w:pos="6495"/>
        </w:tabs>
        <w:ind w:firstLine="709"/>
        <w:jc w:val="both"/>
        <w:rPr>
          <w:sz w:val="28"/>
          <w:szCs w:val="28"/>
        </w:rPr>
      </w:pPr>
      <w:r w:rsidRPr="00106FD9">
        <w:rPr>
          <w:sz w:val="28"/>
          <w:szCs w:val="28"/>
        </w:rPr>
        <w:t xml:space="preserve">Проведен анализ отдельных показателей в состоянии здоровья населения </w:t>
      </w:r>
      <w:proofErr w:type="spellStart"/>
      <w:r>
        <w:rPr>
          <w:sz w:val="28"/>
          <w:szCs w:val="28"/>
        </w:rPr>
        <w:t>агрогородка</w:t>
      </w:r>
      <w:proofErr w:type="spellEnd"/>
      <w:r>
        <w:rPr>
          <w:sz w:val="28"/>
          <w:szCs w:val="28"/>
        </w:rPr>
        <w:t xml:space="preserve"> </w:t>
      </w:r>
      <w:r w:rsidRPr="00106FD9">
        <w:rPr>
          <w:sz w:val="28"/>
          <w:szCs w:val="28"/>
        </w:rPr>
        <w:t>за период реализации проекта «</w:t>
      </w:r>
      <w:proofErr w:type="spellStart"/>
      <w:r>
        <w:rPr>
          <w:sz w:val="28"/>
          <w:szCs w:val="28"/>
        </w:rPr>
        <w:t>Жиличи</w:t>
      </w:r>
      <w:proofErr w:type="spellEnd"/>
      <w:r w:rsidRPr="00106FD9">
        <w:rPr>
          <w:sz w:val="28"/>
          <w:szCs w:val="28"/>
        </w:rPr>
        <w:t xml:space="preserve"> – здоровый </w:t>
      </w:r>
      <w:proofErr w:type="spellStart"/>
      <w:r>
        <w:rPr>
          <w:sz w:val="28"/>
          <w:szCs w:val="28"/>
        </w:rPr>
        <w:t>агро</w:t>
      </w:r>
      <w:r w:rsidRPr="00106FD9">
        <w:rPr>
          <w:sz w:val="28"/>
          <w:szCs w:val="28"/>
        </w:rPr>
        <w:t>город</w:t>
      </w:r>
      <w:r>
        <w:rPr>
          <w:sz w:val="28"/>
          <w:szCs w:val="28"/>
        </w:rPr>
        <w:t>ок</w:t>
      </w:r>
      <w:proofErr w:type="spellEnd"/>
      <w:r w:rsidRPr="00106FD9">
        <w:rPr>
          <w:sz w:val="28"/>
          <w:szCs w:val="28"/>
        </w:rPr>
        <w:t xml:space="preserve">» в 2022-2023 годах. Уровень первичной заболеваемости показывает тенденции развития или направления вмешательства в процесс формирования общественного здоровья. </w:t>
      </w:r>
    </w:p>
    <w:p w:rsidR="00106FD9" w:rsidRPr="00106FD9" w:rsidRDefault="00106FD9" w:rsidP="00106FD9">
      <w:pPr>
        <w:tabs>
          <w:tab w:val="left" w:pos="6495"/>
        </w:tabs>
        <w:ind w:firstLine="709"/>
        <w:jc w:val="both"/>
        <w:rPr>
          <w:sz w:val="28"/>
          <w:szCs w:val="28"/>
        </w:rPr>
      </w:pPr>
      <w:r w:rsidRPr="00106FD9">
        <w:rPr>
          <w:sz w:val="28"/>
          <w:szCs w:val="28"/>
        </w:rPr>
        <w:t xml:space="preserve">По данным УЗ «Кировская ЦРБ» показатель первичной заболеваемости взрослого населения по классу злокачественные новообразования в 2023 году составил </w:t>
      </w:r>
      <w:r>
        <w:rPr>
          <w:sz w:val="28"/>
          <w:szCs w:val="28"/>
        </w:rPr>
        <w:t>234</w:t>
      </w:r>
      <w:r w:rsidRPr="00106FD9">
        <w:rPr>
          <w:sz w:val="28"/>
          <w:szCs w:val="28"/>
        </w:rPr>
        <w:t xml:space="preserve">,7 на 100 тыс. населения, в 2022 году – </w:t>
      </w:r>
      <w:r>
        <w:rPr>
          <w:sz w:val="28"/>
          <w:szCs w:val="28"/>
        </w:rPr>
        <w:t>117,6</w:t>
      </w:r>
      <w:r w:rsidRPr="00106FD9">
        <w:rPr>
          <w:sz w:val="28"/>
          <w:szCs w:val="28"/>
        </w:rPr>
        <w:t xml:space="preserve">, отмечается значительное снижение данного показателя на </w:t>
      </w:r>
      <w:r w:rsidR="004929EA">
        <w:rPr>
          <w:sz w:val="28"/>
          <w:szCs w:val="28"/>
        </w:rPr>
        <w:t>99,5</w:t>
      </w:r>
      <w:r w:rsidRPr="00106FD9">
        <w:rPr>
          <w:sz w:val="28"/>
          <w:szCs w:val="28"/>
        </w:rPr>
        <w:t xml:space="preserve">%. </w:t>
      </w:r>
    </w:p>
    <w:p w:rsidR="00106FD9" w:rsidRPr="00106FD9" w:rsidRDefault="00106FD9" w:rsidP="00106FD9">
      <w:pPr>
        <w:tabs>
          <w:tab w:val="left" w:pos="6495"/>
        </w:tabs>
        <w:ind w:firstLine="709"/>
        <w:jc w:val="both"/>
        <w:rPr>
          <w:sz w:val="28"/>
          <w:szCs w:val="28"/>
        </w:rPr>
      </w:pPr>
      <w:r w:rsidRPr="00106FD9">
        <w:rPr>
          <w:sz w:val="28"/>
          <w:szCs w:val="28"/>
        </w:rPr>
        <w:t xml:space="preserve">Показатель первичной заболеваемости по классу болезней системы кровообращения </w:t>
      </w:r>
      <w:r w:rsidR="004929EA" w:rsidRPr="00106FD9">
        <w:rPr>
          <w:sz w:val="28"/>
          <w:szCs w:val="28"/>
        </w:rPr>
        <w:t>в 2022 году</w:t>
      </w:r>
      <w:r w:rsidR="004929EA">
        <w:rPr>
          <w:sz w:val="28"/>
          <w:szCs w:val="28"/>
        </w:rPr>
        <w:t xml:space="preserve"> составлял</w:t>
      </w:r>
      <w:r w:rsidR="004929EA" w:rsidRPr="00106FD9">
        <w:rPr>
          <w:sz w:val="28"/>
          <w:szCs w:val="28"/>
        </w:rPr>
        <w:t xml:space="preserve"> 1222,6</w:t>
      </w:r>
      <w:r w:rsidR="004929EA" w:rsidRPr="004929EA">
        <w:rPr>
          <w:sz w:val="28"/>
          <w:szCs w:val="28"/>
        </w:rPr>
        <w:t xml:space="preserve"> </w:t>
      </w:r>
      <w:r w:rsidR="004929EA" w:rsidRPr="00106FD9">
        <w:rPr>
          <w:sz w:val="28"/>
          <w:szCs w:val="28"/>
        </w:rPr>
        <w:t>на 100 тыс. населения,</w:t>
      </w:r>
      <w:r w:rsidR="004929EA">
        <w:rPr>
          <w:sz w:val="28"/>
          <w:szCs w:val="28"/>
        </w:rPr>
        <w:t xml:space="preserve"> </w:t>
      </w:r>
      <w:r w:rsidRPr="00106FD9">
        <w:rPr>
          <w:sz w:val="28"/>
          <w:szCs w:val="28"/>
        </w:rPr>
        <w:t xml:space="preserve">в 2023 году </w:t>
      </w:r>
      <w:r w:rsidR="004929EA">
        <w:rPr>
          <w:sz w:val="28"/>
          <w:szCs w:val="28"/>
        </w:rPr>
        <w:t>случает заболеваний по данному классу не зарегистрировано.</w:t>
      </w:r>
    </w:p>
    <w:p w:rsidR="00106FD9" w:rsidRPr="00106FD9" w:rsidRDefault="00106FD9" w:rsidP="00106FD9">
      <w:pPr>
        <w:tabs>
          <w:tab w:val="left" w:pos="6495"/>
        </w:tabs>
        <w:ind w:firstLine="709"/>
        <w:jc w:val="both"/>
        <w:rPr>
          <w:sz w:val="28"/>
          <w:szCs w:val="28"/>
        </w:rPr>
      </w:pPr>
      <w:r w:rsidRPr="00106FD9">
        <w:rPr>
          <w:sz w:val="28"/>
          <w:szCs w:val="28"/>
        </w:rPr>
        <w:t xml:space="preserve">Показатель первичной заболеваемости взрослого населения по сахарному диабету в 2023 году составил </w:t>
      </w:r>
      <w:r w:rsidR="004929EA">
        <w:rPr>
          <w:sz w:val="28"/>
          <w:szCs w:val="28"/>
        </w:rPr>
        <w:t>23</w:t>
      </w:r>
      <w:r w:rsidRPr="00106FD9">
        <w:rPr>
          <w:sz w:val="28"/>
          <w:szCs w:val="28"/>
        </w:rPr>
        <w:t>4,</w:t>
      </w:r>
      <w:r w:rsidR="004929EA">
        <w:rPr>
          <w:sz w:val="28"/>
          <w:szCs w:val="28"/>
        </w:rPr>
        <w:t>7</w:t>
      </w:r>
      <w:r w:rsidRPr="00106FD9">
        <w:rPr>
          <w:sz w:val="28"/>
          <w:szCs w:val="28"/>
        </w:rPr>
        <w:t xml:space="preserve"> на 100 тыс. населения, в 2022 году – </w:t>
      </w:r>
      <w:r w:rsidR="004929EA">
        <w:rPr>
          <w:sz w:val="28"/>
          <w:szCs w:val="28"/>
        </w:rPr>
        <w:t>470,6</w:t>
      </w:r>
      <w:r w:rsidRPr="00106FD9">
        <w:rPr>
          <w:sz w:val="28"/>
          <w:szCs w:val="28"/>
        </w:rPr>
        <w:t xml:space="preserve">, отмечается значительное </w:t>
      </w:r>
      <w:r w:rsidR="004929EA">
        <w:rPr>
          <w:sz w:val="28"/>
          <w:szCs w:val="28"/>
        </w:rPr>
        <w:t>сниже</w:t>
      </w:r>
      <w:r w:rsidRPr="00106FD9">
        <w:rPr>
          <w:sz w:val="28"/>
          <w:szCs w:val="28"/>
        </w:rPr>
        <w:t xml:space="preserve">ние показателя на </w:t>
      </w:r>
      <w:r w:rsidR="004929EA">
        <w:rPr>
          <w:sz w:val="28"/>
          <w:szCs w:val="28"/>
        </w:rPr>
        <w:t>50,1</w:t>
      </w:r>
      <w:r w:rsidRPr="00106FD9">
        <w:rPr>
          <w:sz w:val="28"/>
          <w:szCs w:val="28"/>
        </w:rPr>
        <w:t xml:space="preserve">%.  </w:t>
      </w:r>
    </w:p>
    <w:p w:rsidR="00106FD9" w:rsidRPr="004929EA" w:rsidRDefault="00106FD9" w:rsidP="004929EA">
      <w:pPr>
        <w:tabs>
          <w:tab w:val="left" w:pos="6495"/>
        </w:tabs>
        <w:ind w:firstLine="709"/>
        <w:jc w:val="both"/>
        <w:rPr>
          <w:sz w:val="28"/>
          <w:szCs w:val="28"/>
        </w:rPr>
      </w:pPr>
      <w:r w:rsidRPr="00106FD9">
        <w:rPr>
          <w:sz w:val="28"/>
          <w:szCs w:val="28"/>
        </w:rPr>
        <w:t xml:space="preserve">При проведении анализа уровня травматизма населения, в том числе среди детей и подростков, наблюдается незначительное </w:t>
      </w:r>
      <w:r w:rsidR="004929EA">
        <w:rPr>
          <w:sz w:val="28"/>
          <w:szCs w:val="28"/>
        </w:rPr>
        <w:t xml:space="preserve">снижение </w:t>
      </w:r>
      <w:r w:rsidRPr="00106FD9">
        <w:rPr>
          <w:sz w:val="28"/>
          <w:szCs w:val="28"/>
        </w:rPr>
        <w:t xml:space="preserve">показателя на </w:t>
      </w:r>
      <w:r w:rsidR="004929EA">
        <w:rPr>
          <w:sz w:val="28"/>
          <w:szCs w:val="28"/>
        </w:rPr>
        <w:t>0</w:t>
      </w:r>
      <w:r w:rsidRPr="00106FD9">
        <w:rPr>
          <w:sz w:val="28"/>
          <w:szCs w:val="28"/>
        </w:rPr>
        <w:t xml:space="preserve">,2%. В 2023 году показатель составил </w:t>
      </w:r>
      <w:r w:rsidR="004929EA">
        <w:rPr>
          <w:sz w:val="28"/>
          <w:szCs w:val="28"/>
        </w:rPr>
        <w:t>2464</w:t>
      </w:r>
      <w:r w:rsidRPr="00106FD9">
        <w:rPr>
          <w:sz w:val="28"/>
          <w:szCs w:val="28"/>
        </w:rPr>
        <w:t>,</w:t>
      </w:r>
      <w:r w:rsidR="004929EA">
        <w:rPr>
          <w:sz w:val="28"/>
          <w:szCs w:val="28"/>
        </w:rPr>
        <w:t>7</w:t>
      </w:r>
      <w:r w:rsidRPr="00106FD9">
        <w:rPr>
          <w:sz w:val="28"/>
          <w:szCs w:val="28"/>
        </w:rPr>
        <w:t xml:space="preserve"> на 100 тыс. населения, в 2022 году –</w:t>
      </w:r>
      <w:r w:rsidR="004929EA">
        <w:rPr>
          <w:sz w:val="28"/>
          <w:szCs w:val="28"/>
        </w:rPr>
        <w:t xml:space="preserve"> 2470,6</w:t>
      </w:r>
      <w:r w:rsidRPr="00106FD9">
        <w:rPr>
          <w:sz w:val="28"/>
          <w:szCs w:val="28"/>
        </w:rPr>
        <w:t xml:space="preserve"> на 1</w:t>
      </w:r>
      <w:r w:rsidR="004929EA">
        <w:rPr>
          <w:sz w:val="28"/>
          <w:szCs w:val="28"/>
        </w:rPr>
        <w:t xml:space="preserve">не регистрировались </w:t>
      </w:r>
      <w:r w:rsidRPr="00106FD9">
        <w:rPr>
          <w:sz w:val="28"/>
          <w:szCs w:val="28"/>
        </w:rPr>
        <w:t xml:space="preserve">в </w:t>
      </w:r>
      <w:r w:rsidR="004929EA">
        <w:rPr>
          <w:sz w:val="28"/>
          <w:szCs w:val="28"/>
        </w:rPr>
        <w:t xml:space="preserve">2022 и </w:t>
      </w:r>
      <w:r w:rsidRPr="00106FD9">
        <w:rPr>
          <w:sz w:val="28"/>
          <w:szCs w:val="28"/>
        </w:rPr>
        <w:t>2023 год</w:t>
      </w:r>
      <w:r w:rsidR="004929EA">
        <w:rPr>
          <w:sz w:val="28"/>
          <w:szCs w:val="28"/>
        </w:rPr>
        <w:t>ах</w:t>
      </w:r>
      <w:r w:rsidRPr="00106FD9">
        <w:rPr>
          <w:sz w:val="28"/>
          <w:szCs w:val="28"/>
        </w:rPr>
        <w:t xml:space="preserve">. </w:t>
      </w:r>
    </w:p>
    <w:p w:rsidR="00783FF8" w:rsidRPr="00783FF8" w:rsidRDefault="00783FF8" w:rsidP="00783FF8">
      <w:pPr>
        <w:ind w:firstLine="708"/>
        <w:jc w:val="both"/>
        <w:rPr>
          <w:sz w:val="28"/>
          <w:szCs w:val="28"/>
        </w:rPr>
      </w:pPr>
      <w:r w:rsidRPr="00783FF8">
        <w:rPr>
          <w:sz w:val="28"/>
          <w:szCs w:val="28"/>
        </w:rPr>
        <w:t xml:space="preserve">По результатам анализа качества и эффективности иммунизации по </w:t>
      </w:r>
      <w:proofErr w:type="spellStart"/>
      <w:r>
        <w:rPr>
          <w:sz w:val="28"/>
          <w:szCs w:val="28"/>
        </w:rPr>
        <w:t>аг.Жиличи</w:t>
      </w:r>
      <w:proofErr w:type="spellEnd"/>
      <w:r>
        <w:rPr>
          <w:sz w:val="28"/>
          <w:szCs w:val="28"/>
        </w:rPr>
        <w:t xml:space="preserve"> </w:t>
      </w:r>
      <w:r w:rsidRPr="00783FF8">
        <w:rPr>
          <w:sz w:val="28"/>
          <w:szCs w:val="28"/>
        </w:rPr>
        <w:t xml:space="preserve">достигнут высокий уровень охвата профилактическими прививками целевых групп населения. Оптимальный показатель охвата иммунизацией по всем </w:t>
      </w:r>
      <w:proofErr w:type="spellStart"/>
      <w:r w:rsidRPr="00783FF8">
        <w:rPr>
          <w:sz w:val="28"/>
          <w:szCs w:val="28"/>
        </w:rPr>
        <w:t>вакциноуправляемым</w:t>
      </w:r>
      <w:proofErr w:type="spellEnd"/>
      <w:r w:rsidRPr="00783FF8">
        <w:rPr>
          <w:sz w:val="28"/>
          <w:szCs w:val="28"/>
        </w:rPr>
        <w:t xml:space="preserve"> инфекциям в Республике Беларусь по рекомендациям ВОЗ для поддержания </w:t>
      </w:r>
      <w:proofErr w:type="spellStart"/>
      <w:r w:rsidRPr="00783FF8">
        <w:rPr>
          <w:sz w:val="28"/>
          <w:szCs w:val="28"/>
        </w:rPr>
        <w:t>эпиднадежности</w:t>
      </w:r>
      <w:proofErr w:type="spellEnd"/>
      <w:r w:rsidRPr="00783FF8">
        <w:rPr>
          <w:sz w:val="28"/>
          <w:szCs w:val="28"/>
        </w:rPr>
        <w:t xml:space="preserve"> составляет 97% для детского населения и 98% для взрослого населения.</w:t>
      </w:r>
    </w:p>
    <w:p w:rsidR="00783FF8" w:rsidRPr="00783FF8" w:rsidRDefault="00783FF8" w:rsidP="00783FF8">
      <w:pPr>
        <w:ind w:firstLine="708"/>
        <w:jc w:val="both"/>
        <w:rPr>
          <w:sz w:val="28"/>
          <w:szCs w:val="28"/>
        </w:rPr>
      </w:pPr>
      <w:r w:rsidRPr="00BA0D4A">
        <w:rPr>
          <w:sz w:val="28"/>
          <w:szCs w:val="28"/>
        </w:rPr>
        <w:t xml:space="preserve">Охват вакцинацией детского населения по </w:t>
      </w:r>
      <w:proofErr w:type="spellStart"/>
      <w:r w:rsidRPr="00BA0D4A">
        <w:rPr>
          <w:sz w:val="28"/>
          <w:szCs w:val="28"/>
        </w:rPr>
        <w:t>вакциноуправляемым</w:t>
      </w:r>
      <w:proofErr w:type="spellEnd"/>
      <w:r w:rsidRPr="00BA0D4A">
        <w:rPr>
          <w:sz w:val="28"/>
          <w:szCs w:val="28"/>
        </w:rPr>
        <w:t xml:space="preserve"> инфекциям за 2023 год составил 9</w:t>
      </w:r>
      <w:r w:rsidR="00BA0D4A" w:rsidRPr="00BA0D4A">
        <w:rPr>
          <w:sz w:val="28"/>
          <w:szCs w:val="28"/>
        </w:rPr>
        <w:t>9,3</w:t>
      </w:r>
      <w:r w:rsidRPr="00BA0D4A">
        <w:rPr>
          <w:sz w:val="28"/>
          <w:szCs w:val="28"/>
        </w:rPr>
        <w:t>% и 98,</w:t>
      </w:r>
      <w:r w:rsidR="00BA0D4A" w:rsidRPr="00BA0D4A">
        <w:rPr>
          <w:sz w:val="28"/>
          <w:szCs w:val="28"/>
        </w:rPr>
        <w:t>0</w:t>
      </w:r>
      <w:r w:rsidRPr="00BA0D4A">
        <w:rPr>
          <w:sz w:val="28"/>
          <w:szCs w:val="28"/>
        </w:rPr>
        <w:t>% взрослого населения.</w:t>
      </w:r>
    </w:p>
    <w:p w:rsidR="00783FF8" w:rsidRPr="00783FF8" w:rsidRDefault="00783FF8" w:rsidP="00783FF8">
      <w:pPr>
        <w:ind w:right="-103" w:firstLine="709"/>
        <w:jc w:val="both"/>
        <w:rPr>
          <w:sz w:val="28"/>
          <w:szCs w:val="28"/>
        </w:rPr>
      </w:pPr>
      <w:r w:rsidRPr="004929EA">
        <w:rPr>
          <w:sz w:val="28"/>
          <w:szCs w:val="28"/>
        </w:rPr>
        <w:t>Необходимым условием для формирования культуры здоровья являются профилактические мероприятия, в том числе медицинское обследование. Проведена оценка результатов диспансеризации населения. Уровень диспансеризации в 202</w:t>
      </w:r>
      <w:r w:rsidR="004929EA" w:rsidRPr="004929EA">
        <w:rPr>
          <w:sz w:val="28"/>
          <w:szCs w:val="28"/>
        </w:rPr>
        <w:t>3</w:t>
      </w:r>
      <w:r w:rsidRPr="004929EA">
        <w:rPr>
          <w:sz w:val="28"/>
          <w:szCs w:val="28"/>
        </w:rPr>
        <w:t xml:space="preserve"> году составил 9</w:t>
      </w:r>
      <w:r w:rsidR="004929EA" w:rsidRPr="004929EA">
        <w:rPr>
          <w:sz w:val="28"/>
          <w:szCs w:val="28"/>
        </w:rPr>
        <w:t>1</w:t>
      </w:r>
      <w:r w:rsidRPr="004929EA">
        <w:rPr>
          <w:sz w:val="28"/>
          <w:szCs w:val="28"/>
        </w:rPr>
        <w:t>,4%, в 2022 – 95,7%</w:t>
      </w:r>
      <w:r w:rsidRPr="00783FF8">
        <w:rPr>
          <w:sz w:val="28"/>
          <w:szCs w:val="28"/>
        </w:rPr>
        <w:t xml:space="preserve"> </w:t>
      </w:r>
    </w:p>
    <w:p w:rsidR="0020234E" w:rsidRPr="0020234E" w:rsidRDefault="0020234E" w:rsidP="0020234E">
      <w:pPr>
        <w:ind w:firstLine="709"/>
        <w:jc w:val="both"/>
        <w:rPr>
          <w:sz w:val="28"/>
          <w:szCs w:val="28"/>
        </w:rPr>
      </w:pPr>
      <w:r w:rsidRPr="0020234E">
        <w:rPr>
          <w:sz w:val="28"/>
          <w:szCs w:val="28"/>
        </w:rPr>
        <w:t xml:space="preserve">Проведен анализ некоторых показателей состояния репродуктивного здоровья. Уровень психологического </w:t>
      </w:r>
      <w:proofErr w:type="spellStart"/>
      <w:r w:rsidRPr="0020234E">
        <w:rPr>
          <w:sz w:val="28"/>
          <w:szCs w:val="28"/>
        </w:rPr>
        <w:t>предабортногго</w:t>
      </w:r>
      <w:proofErr w:type="spellEnd"/>
      <w:r w:rsidRPr="0020234E">
        <w:rPr>
          <w:sz w:val="28"/>
          <w:szCs w:val="28"/>
        </w:rPr>
        <w:t xml:space="preserve"> консультирования в течение анализируемого периода составляет 100%. </w:t>
      </w:r>
      <w:r w:rsidRPr="00437644">
        <w:rPr>
          <w:sz w:val="28"/>
          <w:szCs w:val="28"/>
        </w:rPr>
        <w:t xml:space="preserve">Число случаев искусственного прерывания беременности в </w:t>
      </w:r>
      <w:r w:rsidR="00437644" w:rsidRPr="00437644">
        <w:rPr>
          <w:sz w:val="28"/>
          <w:szCs w:val="28"/>
        </w:rPr>
        <w:t>2022-</w:t>
      </w:r>
      <w:r w:rsidRPr="00437644">
        <w:rPr>
          <w:sz w:val="28"/>
          <w:szCs w:val="28"/>
        </w:rPr>
        <w:t>202</w:t>
      </w:r>
      <w:r w:rsidR="004929EA" w:rsidRPr="00437644">
        <w:rPr>
          <w:sz w:val="28"/>
          <w:szCs w:val="28"/>
        </w:rPr>
        <w:t>3</w:t>
      </w:r>
      <w:r w:rsidRPr="00437644">
        <w:rPr>
          <w:sz w:val="28"/>
          <w:szCs w:val="28"/>
        </w:rPr>
        <w:t xml:space="preserve"> год</w:t>
      </w:r>
      <w:r w:rsidR="00437644" w:rsidRPr="00437644">
        <w:rPr>
          <w:sz w:val="28"/>
          <w:szCs w:val="28"/>
        </w:rPr>
        <w:t>ах не регистрировалось</w:t>
      </w:r>
      <w:r w:rsidRPr="00437644">
        <w:rPr>
          <w:sz w:val="28"/>
          <w:szCs w:val="28"/>
        </w:rPr>
        <w:t>.</w:t>
      </w:r>
      <w:r w:rsidRPr="0020234E">
        <w:rPr>
          <w:sz w:val="28"/>
          <w:szCs w:val="28"/>
        </w:rPr>
        <w:t xml:space="preserve"> </w:t>
      </w:r>
    </w:p>
    <w:p w:rsidR="0020234E" w:rsidRPr="0020234E" w:rsidRDefault="0020234E" w:rsidP="0020234E">
      <w:pPr>
        <w:ind w:firstLine="709"/>
        <w:jc w:val="both"/>
        <w:rPr>
          <w:b/>
          <w:color w:val="000000"/>
          <w:sz w:val="28"/>
          <w:szCs w:val="28"/>
        </w:rPr>
      </w:pPr>
      <w:r w:rsidRPr="0020234E">
        <w:rPr>
          <w:sz w:val="28"/>
          <w:szCs w:val="28"/>
        </w:rPr>
        <w:t xml:space="preserve">Крупных промышленных объектов, влияющих на загрязнение атмосферного воздуха, в </w:t>
      </w:r>
      <w:proofErr w:type="spellStart"/>
      <w:r w:rsidR="00682857">
        <w:rPr>
          <w:sz w:val="28"/>
          <w:szCs w:val="28"/>
        </w:rPr>
        <w:t>агрогодк</w:t>
      </w:r>
      <w:r w:rsidRPr="0020234E">
        <w:rPr>
          <w:sz w:val="28"/>
          <w:szCs w:val="28"/>
        </w:rPr>
        <w:t>е</w:t>
      </w:r>
      <w:proofErr w:type="spellEnd"/>
      <w:r w:rsidRPr="0020234E">
        <w:rPr>
          <w:sz w:val="28"/>
          <w:szCs w:val="28"/>
        </w:rPr>
        <w:t xml:space="preserve"> нет. В качестве источников загрязнения атмосферного воздуха можно рассматривать котельные Кировского</w:t>
      </w:r>
      <w:r w:rsidR="00682857">
        <w:rPr>
          <w:sz w:val="28"/>
          <w:szCs w:val="28"/>
        </w:rPr>
        <w:t xml:space="preserve"> </w:t>
      </w:r>
      <w:r w:rsidRPr="0020234E">
        <w:rPr>
          <w:sz w:val="28"/>
          <w:szCs w:val="28"/>
        </w:rPr>
        <w:t>УКП «</w:t>
      </w:r>
      <w:proofErr w:type="spellStart"/>
      <w:r w:rsidRPr="0020234E">
        <w:rPr>
          <w:sz w:val="28"/>
          <w:szCs w:val="28"/>
        </w:rPr>
        <w:t>Жилкомхоз</w:t>
      </w:r>
      <w:proofErr w:type="spellEnd"/>
      <w:r w:rsidRPr="0020234E">
        <w:rPr>
          <w:sz w:val="28"/>
          <w:szCs w:val="28"/>
        </w:rPr>
        <w:t>» и производственных предприятий города. В качестве топлива данные объекты используют либо древесину, либо природный газ.</w:t>
      </w:r>
    </w:p>
    <w:p w:rsidR="00783FF8" w:rsidRPr="00BA0D4A" w:rsidRDefault="0020234E" w:rsidP="00682857">
      <w:pPr>
        <w:ind w:firstLine="709"/>
        <w:jc w:val="both"/>
        <w:rPr>
          <w:sz w:val="28"/>
          <w:szCs w:val="28"/>
        </w:rPr>
      </w:pPr>
      <w:r w:rsidRPr="0020234E">
        <w:rPr>
          <w:sz w:val="28"/>
          <w:szCs w:val="28"/>
        </w:rPr>
        <w:t xml:space="preserve">Мероприятия по обращению с отходами обеспечивают население раздельным сбором твердых коммунальных отходов путем установки </w:t>
      </w:r>
      <w:r w:rsidRPr="0020234E">
        <w:rPr>
          <w:sz w:val="28"/>
          <w:szCs w:val="28"/>
        </w:rPr>
        <w:lastRenderedPageBreak/>
        <w:t xml:space="preserve">контейнеров для раздельного сбора вторичных материальных ресурсов, организация системы сбора, использования и обезвреживания сложнобытовой техники, в том числе отходов, содержащих в своем составе опасные вещества. </w:t>
      </w:r>
      <w:r w:rsidRPr="00BA0D4A">
        <w:rPr>
          <w:sz w:val="28"/>
          <w:szCs w:val="28"/>
        </w:rPr>
        <w:t>Уровень сортировки (раздельного сбора) мусора в 2020 году составил 79,6%, в 2021 – 79,8%, в 2022 – 79,</w:t>
      </w:r>
      <w:r w:rsidR="00BA0D4A" w:rsidRPr="00BA0D4A">
        <w:rPr>
          <w:sz w:val="28"/>
          <w:szCs w:val="28"/>
        </w:rPr>
        <w:t>2</w:t>
      </w:r>
      <w:r w:rsidRPr="00BA0D4A">
        <w:rPr>
          <w:sz w:val="28"/>
          <w:szCs w:val="28"/>
        </w:rPr>
        <w:t>%.</w:t>
      </w:r>
    </w:p>
    <w:p w:rsidR="004C799F" w:rsidRDefault="004C799F" w:rsidP="004C799F">
      <w:pPr>
        <w:ind w:right="26" w:firstLine="709"/>
        <w:jc w:val="both"/>
        <w:rPr>
          <w:color w:val="000000"/>
          <w:spacing w:val="2"/>
          <w:sz w:val="28"/>
          <w:szCs w:val="28"/>
        </w:rPr>
      </w:pPr>
      <w:r w:rsidRPr="00BA0D4A">
        <w:rPr>
          <w:color w:val="000000"/>
          <w:spacing w:val="2"/>
          <w:sz w:val="28"/>
          <w:szCs w:val="28"/>
        </w:rPr>
        <w:t xml:space="preserve">С целью оценки </w:t>
      </w:r>
      <w:r w:rsidRPr="00BA0D4A">
        <w:rPr>
          <w:sz w:val="28"/>
          <w:szCs w:val="28"/>
        </w:rPr>
        <w:t>поведенческих и биологических факторов</w:t>
      </w:r>
      <w:r w:rsidRPr="004C799F">
        <w:rPr>
          <w:sz w:val="28"/>
          <w:szCs w:val="28"/>
        </w:rPr>
        <w:t xml:space="preserve"> риска развития неинфекционных заболеваний среди населения</w:t>
      </w:r>
      <w:r>
        <w:rPr>
          <w:sz w:val="28"/>
          <w:szCs w:val="28"/>
        </w:rPr>
        <w:t xml:space="preserve"> </w:t>
      </w:r>
      <w:proofErr w:type="spellStart"/>
      <w:r>
        <w:rPr>
          <w:sz w:val="28"/>
          <w:szCs w:val="28"/>
        </w:rPr>
        <w:t>агрогородка</w:t>
      </w:r>
      <w:proofErr w:type="spellEnd"/>
      <w:r>
        <w:rPr>
          <w:sz w:val="28"/>
          <w:szCs w:val="28"/>
        </w:rPr>
        <w:t xml:space="preserve"> </w:t>
      </w:r>
      <w:proofErr w:type="spellStart"/>
      <w:r>
        <w:rPr>
          <w:sz w:val="28"/>
          <w:szCs w:val="28"/>
        </w:rPr>
        <w:t>Жиличи</w:t>
      </w:r>
      <w:proofErr w:type="spellEnd"/>
      <w:r w:rsidRPr="004C799F">
        <w:rPr>
          <w:color w:val="000000"/>
          <w:spacing w:val="2"/>
          <w:sz w:val="28"/>
          <w:szCs w:val="28"/>
        </w:rPr>
        <w:t xml:space="preserve">, а также изучения отношения </w:t>
      </w:r>
      <w:r w:rsidR="002E6A91">
        <w:rPr>
          <w:color w:val="000000"/>
          <w:spacing w:val="2"/>
          <w:sz w:val="28"/>
          <w:szCs w:val="28"/>
        </w:rPr>
        <w:t xml:space="preserve">населения </w:t>
      </w:r>
      <w:r w:rsidRPr="004C799F">
        <w:rPr>
          <w:color w:val="000000"/>
          <w:spacing w:val="2"/>
          <w:sz w:val="28"/>
          <w:szCs w:val="28"/>
        </w:rPr>
        <w:t>к запуску проекта «</w:t>
      </w:r>
      <w:proofErr w:type="spellStart"/>
      <w:r>
        <w:rPr>
          <w:color w:val="000000"/>
          <w:spacing w:val="2"/>
          <w:sz w:val="28"/>
          <w:szCs w:val="28"/>
        </w:rPr>
        <w:t>Жиличи</w:t>
      </w:r>
      <w:proofErr w:type="spellEnd"/>
      <w:r w:rsidRPr="004C799F">
        <w:rPr>
          <w:color w:val="000000"/>
          <w:spacing w:val="2"/>
          <w:sz w:val="28"/>
          <w:szCs w:val="28"/>
        </w:rPr>
        <w:t xml:space="preserve"> – здоровый </w:t>
      </w:r>
      <w:proofErr w:type="spellStart"/>
      <w:r w:rsidR="002E6A91">
        <w:rPr>
          <w:color w:val="000000"/>
          <w:spacing w:val="2"/>
          <w:sz w:val="28"/>
          <w:szCs w:val="28"/>
        </w:rPr>
        <w:t>агро</w:t>
      </w:r>
      <w:r w:rsidRPr="004C799F">
        <w:rPr>
          <w:color w:val="000000"/>
          <w:spacing w:val="2"/>
          <w:sz w:val="28"/>
          <w:szCs w:val="28"/>
        </w:rPr>
        <w:t>город</w:t>
      </w:r>
      <w:r w:rsidR="002E6A91">
        <w:rPr>
          <w:color w:val="000000"/>
          <w:spacing w:val="2"/>
          <w:sz w:val="28"/>
          <w:szCs w:val="28"/>
        </w:rPr>
        <w:t>ок</w:t>
      </w:r>
      <w:proofErr w:type="spellEnd"/>
      <w:r w:rsidRPr="004C799F">
        <w:rPr>
          <w:color w:val="000000"/>
          <w:spacing w:val="2"/>
          <w:sz w:val="28"/>
          <w:szCs w:val="28"/>
        </w:rPr>
        <w:t>»</w:t>
      </w:r>
      <w:r>
        <w:rPr>
          <w:color w:val="000000"/>
          <w:spacing w:val="2"/>
          <w:sz w:val="28"/>
          <w:szCs w:val="28"/>
        </w:rPr>
        <w:t>,</w:t>
      </w:r>
      <w:r w:rsidRPr="004C799F">
        <w:rPr>
          <w:color w:val="000000"/>
          <w:spacing w:val="2"/>
          <w:sz w:val="28"/>
          <w:szCs w:val="28"/>
        </w:rPr>
        <w:t xml:space="preserve"> </w:t>
      </w:r>
      <w:r>
        <w:rPr>
          <w:color w:val="000000"/>
          <w:spacing w:val="2"/>
          <w:sz w:val="28"/>
          <w:szCs w:val="28"/>
        </w:rPr>
        <w:t xml:space="preserve">в апреле 2023 года </w:t>
      </w:r>
      <w:r w:rsidRPr="004C799F">
        <w:rPr>
          <w:color w:val="000000"/>
          <w:spacing w:val="2"/>
          <w:sz w:val="28"/>
          <w:szCs w:val="28"/>
        </w:rPr>
        <w:t>был проведен</w:t>
      </w:r>
      <w:r>
        <w:rPr>
          <w:color w:val="000000"/>
          <w:spacing w:val="2"/>
          <w:sz w:val="28"/>
          <w:szCs w:val="28"/>
        </w:rPr>
        <w:t xml:space="preserve"> полевой этап работ – первичный сбор социологической информации для проведения</w:t>
      </w:r>
      <w:r w:rsidRPr="004C799F">
        <w:rPr>
          <w:color w:val="000000"/>
          <w:spacing w:val="2"/>
          <w:sz w:val="28"/>
          <w:szCs w:val="28"/>
        </w:rPr>
        <w:t xml:space="preserve"> социологическо</w:t>
      </w:r>
      <w:r>
        <w:rPr>
          <w:color w:val="000000"/>
          <w:spacing w:val="2"/>
          <w:sz w:val="28"/>
          <w:szCs w:val="28"/>
        </w:rPr>
        <w:t>го</w:t>
      </w:r>
      <w:r w:rsidRPr="004C799F">
        <w:rPr>
          <w:color w:val="000000"/>
          <w:spacing w:val="2"/>
          <w:sz w:val="28"/>
          <w:szCs w:val="28"/>
        </w:rPr>
        <w:t xml:space="preserve"> исследовани</w:t>
      </w:r>
      <w:r>
        <w:rPr>
          <w:color w:val="000000"/>
          <w:spacing w:val="2"/>
          <w:sz w:val="28"/>
          <w:szCs w:val="28"/>
        </w:rPr>
        <w:t>я</w:t>
      </w:r>
      <w:r w:rsidRPr="004C799F">
        <w:rPr>
          <w:color w:val="000000"/>
          <w:spacing w:val="2"/>
          <w:sz w:val="28"/>
          <w:szCs w:val="28"/>
        </w:rPr>
        <w:t xml:space="preserve"> методом анкетного опроса</w:t>
      </w:r>
      <w:r>
        <w:rPr>
          <w:color w:val="000000"/>
          <w:spacing w:val="2"/>
          <w:sz w:val="28"/>
          <w:szCs w:val="28"/>
        </w:rPr>
        <w:t>.</w:t>
      </w:r>
    </w:p>
    <w:p w:rsidR="00715697" w:rsidRPr="00715697" w:rsidRDefault="00715697" w:rsidP="00715697">
      <w:pPr>
        <w:shd w:val="clear" w:color="auto" w:fill="FFFFFF"/>
        <w:ind w:firstLine="709"/>
        <w:jc w:val="both"/>
        <w:rPr>
          <w:color w:val="000000"/>
          <w:sz w:val="28"/>
          <w:szCs w:val="28"/>
        </w:rPr>
      </w:pPr>
      <w:r w:rsidRPr="00715697">
        <w:rPr>
          <w:color w:val="000000"/>
          <w:sz w:val="28"/>
          <w:szCs w:val="28"/>
        </w:rPr>
        <w:t xml:space="preserve">Участие в анкетировании приняло население, проживающие в </w:t>
      </w:r>
      <w:proofErr w:type="spellStart"/>
      <w:r w:rsidRPr="00715697">
        <w:rPr>
          <w:color w:val="000000"/>
          <w:sz w:val="28"/>
          <w:szCs w:val="28"/>
        </w:rPr>
        <w:t>аг</w:t>
      </w:r>
      <w:proofErr w:type="spellEnd"/>
      <w:r w:rsidRPr="00715697">
        <w:rPr>
          <w:color w:val="000000"/>
          <w:sz w:val="28"/>
          <w:szCs w:val="28"/>
        </w:rPr>
        <w:t xml:space="preserve">. </w:t>
      </w:r>
      <w:proofErr w:type="spellStart"/>
      <w:r w:rsidRPr="00715697">
        <w:rPr>
          <w:color w:val="000000"/>
          <w:sz w:val="28"/>
          <w:szCs w:val="28"/>
        </w:rPr>
        <w:t>Жиличи</w:t>
      </w:r>
      <w:proofErr w:type="spellEnd"/>
      <w:r w:rsidRPr="00715697">
        <w:rPr>
          <w:color w:val="000000"/>
          <w:sz w:val="28"/>
          <w:szCs w:val="28"/>
        </w:rPr>
        <w:t xml:space="preserve"> в возрасте от 18 до 69 лет (всего 196 человек).  </w:t>
      </w:r>
    </w:p>
    <w:p w:rsidR="00715697" w:rsidRPr="00715697" w:rsidRDefault="00715697" w:rsidP="00715697">
      <w:pPr>
        <w:ind w:firstLine="709"/>
        <w:jc w:val="both"/>
        <w:rPr>
          <w:rFonts w:eastAsia="Calibri"/>
          <w:sz w:val="28"/>
          <w:szCs w:val="28"/>
          <w:lang w:eastAsia="en-US"/>
        </w:rPr>
      </w:pPr>
      <w:r w:rsidRPr="00715697">
        <w:rPr>
          <w:rFonts w:eastAsia="Calibri"/>
          <w:sz w:val="28"/>
          <w:szCs w:val="28"/>
          <w:lang w:eastAsia="en-US"/>
        </w:rPr>
        <w:t>В социологических исследованиях состояние здоровья исследуется, как правило, в терминах самооценок и удовлетворенности. По данным проведенного анкетирования большинство респондентов положительно оценивают состояние своего здоровья: 34,2% как «хорошее» и еще 57,1% - «удовлетворительное». Вместе с тем 4,6% респондентов указали на проблемы со здоровьем</w:t>
      </w:r>
      <w:r>
        <w:rPr>
          <w:rFonts w:eastAsia="Calibri"/>
          <w:sz w:val="28"/>
          <w:szCs w:val="28"/>
          <w:lang w:eastAsia="en-US"/>
        </w:rPr>
        <w:t>,</w:t>
      </w:r>
      <w:r w:rsidRPr="00715697">
        <w:rPr>
          <w:rFonts w:eastAsia="Calibri"/>
          <w:sz w:val="28"/>
          <w:szCs w:val="28"/>
          <w:lang w:eastAsia="en-US"/>
        </w:rPr>
        <w:t xml:space="preserve"> </w:t>
      </w:r>
      <w:r>
        <w:rPr>
          <w:rFonts w:eastAsia="Calibri"/>
          <w:sz w:val="28"/>
          <w:szCs w:val="28"/>
          <w:lang w:eastAsia="en-US"/>
        </w:rPr>
        <w:t>е</w:t>
      </w:r>
      <w:r w:rsidRPr="00715697">
        <w:rPr>
          <w:rFonts w:eastAsia="Calibri"/>
          <w:sz w:val="28"/>
          <w:szCs w:val="28"/>
          <w:lang w:eastAsia="en-US"/>
        </w:rPr>
        <w:t>ще 4,1% респондентов затруднились дать оценку своему самочувствию.</w:t>
      </w:r>
    </w:p>
    <w:p w:rsidR="00715697" w:rsidRDefault="00715697" w:rsidP="007A5992">
      <w:pPr>
        <w:ind w:firstLine="709"/>
        <w:jc w:val="both"/>
        <w:rPr>
          <w:sz w:val="28"/>
          <w:szCs w:val="28"/>
        </w:rPr>
      </w:pPr>
      <w:r w:rsidRPr="00715697">
        <w:rPr>
          <w:rFonts w:eastAsia="Calibri"/>
          <w:color w:val="000000"/>
          <w:sz w:val="28"/>
          <w:szCs w:val="28"/>
          <w:lang w:eastAsia="en-US"/>
        </w:rPr>
        <w:t>Согласно полученным в ходе анкетного опроса данным, на изучаемой административной территории курит 34,3% взрослого населения (с</w:t>
      </w:r>
      <w:r w:rsidRPr="00715697">
        <w:rPr>
          <w:rFonts w:eastAsia="Calibri"/>
          <w:sz w:val="28"/>
          <w:szCs w:val="28"/>
          <w:lang w:eastAsia="en-US"/>
        </w:rPr>
        <w:t>реди мужчин – 43,6% курильщиков, среди женщин – 22,7%)</w:t>
      </w:r>
      <w:r w:rsidRPr="00715697">
        <w:rPr>
          <w:rFonts w:eastAsia="Calibri"/>
          <w:color w:val="000000"/>
          <w:sz w:val="28"/>
          <w:szCs w:val="28"/>
          <w:lang w:eastAsia="en-US"/>
        </w:rPr>
        <w:t xml:space="preserve">. Этот показатель значительно выше, чем </w:t>
      </w:r>
      <w:proofErr w:type="spellStart"/>
      <w:r w:rsidRPr="00715697">
        <w:rPr>
          <w:rFonts w:eastAsia="Calibri"/>
          <w:color w:val="000000"/>
          <w:sz w:val="28"/>
          <w:szCs w:val="28"/>
          <w:lang w:eastAsia="en-US"/>
        </w:rPr>
        <w:t>общеобластной</w:t>
      </w:r>
      <w:proofErr w:type="spellEnd"/>
      <w:r w:rsidRPr="00715697">
        <w:rPr>
          <w:rFonts w:eastAsia="Calibri"/>
          <w:color w:val="000000"/>
          <w:sz w:val="28"/>
          <w:szCs w:val="28"/>
          <w:lang w:eastAsia="en-US"/>
        </w:rPr>
        <w:t xml:space="preserve"> (в целом в Могилевской области курит 29,5% взрослого населения).</w:t>
      </w:r>
    </w:p>
    <w:p w:rsidR="00715697" w:rsidRPr="00715697" w:rsidRDefault="00715697" w:rsidP="00715697">
      <w:pPr>
        <w:ind w:firstLine="709"/>
        <w:jc w:val="both"/>
        <w:rPr>
          <w:rFonts w:eastAsia="Calibri"/>
          <w:color w:val="000000"/>
          <w:sz w:val="28"/>
          <w:szCs w:val="28"/>
          <w:lang w:eastAsia="en-US"/>
        </w:rPr>
      </w:pPr>
      <w:r w:rsidRPr="00715697">
        <w:rPr>
          <w:rFonts w:eastAsia="Calibri"/>
          <w:color w:val="000000"/>
          <w:sz w:val="28"/>
          <w:szCs w:val="28"/>
          <w:lang w:eastAsia="en-US"/>
        </w:rPr>
        <w:t>Еще одним фактором риска для здоровья населения является употребление алкогольных напитков. Актуальна эта проблема и для населения изучаемого района. 31,1% опрошенных отметили, что никогда не употребляют алкоголь (это очень большой процент, в правдивость которого даже трудно поверить), остальные делают это с различной регулярностью: 32,1% - несколько раз в год; 25,5% - несколько раз в месяц; 7,7% - несколько раз в неделю; 3,6% - ежедневно. Мужчины употребляют алкоголь чаще женщин: около трети – несколько раз в месяц, каждый седьмой – несколько раз в неделю.</w:t>
      </w:r>
    </w:p>
    <w:p w:rsidR="00715697" w:rsidRPr="00715697" w:rsidRDefault="00715697" w:rsidP="00715697">
      <w:pPr>
        <w:ind w:firstLine="709"/>
        <w:jc w:val="both"/>
        <w:rPr>
          <w:rFonts w:eastAsia="Calibri"/>
          <w:sz w:val="28"/>
          <w:szCs w:val="28"/>
          <w:lang w:eastAsia="en-US"/>
        </w:rPr>
      </w:pPr>
      <w:r w:rsidRPr="00715697">
        <w:rPr>
          <w:rFonts w:eastAsia="Calibri"/>
          <w:sz w:val="28"/>
          <w:szCs w:val="28"/>
          <w:lang w:eastAsia="en-US"/>
        </w:rPr>
        <w:t>Специалисты полагают, что для поддержания хорошей физической формы достаточно 20-30 минут активных физических упражнений не менее трех раз в неделю. Если это, по каким либо причинам невозможно, то для поддержания здоровья ежедневно достаточно 20 минут умеренной или выраженной физической активности (не обязательно непрерывной) не менее 5 дней в неделю. </w:t>
      </w:r>
    </w:p>
    <w:p w:rsidR="00715697" w:rsidRPr="00715697" w:rsidRDefault="00715697" w:rsidP="00715697">
      <w:pPr>
        <w:ind w:firstLine="709"/>
        <w:jc w:val="both"/>
        <w:rPr>
          <w:rFonts w:eastAsia="Calibri"/>
          <w:sz w:val="28"/>
          <w:szCs w:val="28"/>
          <w:lang w:eastAsia="en-US"/>
        </w:rPr>
      </w:pPr>
      <w:r w:rsidRPr="00715697">
        <w:rPr>
          <w:rFonts w:eastAsia="Calibri"/>
          <w:sz w:val="28"/>
          <w:szCs w:val="28"/>
          <w:lang w:eastAsia="en-US"/>
        </w:rPr>
        <w:t xml:space="preserve">Чтобы оценить, соблюдается ли жителями </w:t>
      </w:r>
      <w:proofErr w:type="spellStart"/>
      <w:r>
        <w:rPr>
          <w:rFonts w:eastAsia="Calibri"/>
          <w:sz w:val="28"/>
          <w:szCs w:val="28"/>
          <w:lang w:eastAsia="en-US"/>
        </w:rPr>
        <w:t>а</w:t>
      </w:r>
      <w:r w:rsidRPr="00715697">
        <w:rPr>
          <w:rFonts w:eastAsia="Calibri"/>
          <w:sz w:val="28"/>
          <w:szCs w:val="28"/>
          <w:lang w:eastAsia="en-US"/>
        </w:rPr>
        <w:t>г</w:t>
      </w:r>
      <w:proofErr w:type="spellEnd"/>
      <w:r w:rsidRPr="00715697">
        <w:rPr>
          <w:rFonts w:eastAsia="Calibri"/>
          <w:sz w:val="28"/>
          <w:szCs w:val="28"/>
          <w:lang w:eastAsia="en-US"/>
        </w:rPr>
        <w:t xml:space="preserve">. </w:t>
      </w:r>
      <w:proofErr w:type="spellStart"/>
      <w:r w:rsidRPr="00715697">
        <w:rPr>
          <w:rFonts w:eastAsia="Calibri"/>
          <w:sz w:val="28"/>
          <w:szCs w:val="28"/>
          <w:lang w:eastAsia="en-US"/>
        </w:rPr>
        <w:t>Жиличи</w:t>
      </w:r>
      <w:proofErr w:type="spellEnd"/>
      <w:r w:rsidRPr="00715697">
        <w:rPr>
          <w:rFonts w:eastAsia="Calibri"/>
          <w:sz w:val="28"/>
          <w:szCs w:val="28"/>
          <w:lang w:eastAsia="en-US"/>
        </w:rPr>
        <w:t xml:space="preserve"> этот необходимый для здоровья минимум физической активности, в анкете был задан вопрос: «Уделяете ли Вы физической активности (физические упражнения, ходьба, бег, танцы, спорт и т.д.) не менее 20 минут в день?».</w:t>
      </w:r>
      <w:r>
        <w:rPr>
          <w:rFonts w:eastAsia="Calibri"/>
          <w:sz w:val="28"/>
          <w:szCs w:val="28"/>
          <w:lang w:eastAsia="en-US"/>
        </w:rPr>
        <w:t xml:space="preserve"> </w:t>
      </w:r>
      <w:r w:rsidRPr="00715697">
        <w:rPr>
          <w:rFonts w:eastAsia="Calibri"/>
          <w:sz w:val="28"/>
          <w:szCs w:val="28"/>
          <w:lang w:eastAsia="en-US"/>
        </w:rPr>
        <w:lastRenderedPageBreak/>
        <w:t xml:space="preserve">Положительно на него ответили 76,1% респондентов (74,3% мужчин и 78,8% женщин). </w:t>
      </w:r>
      <w:proofErr w:type="spellStart"/>
      <w:r w:rsidRPr="00715697">
        <w:rPr>
          <w:rFonts w:eastAsia="Calibri"/>
          <w:sz w:val="28"/>
          <w:szCs w:val="28"/>
          <w:lang w:eastAsia="en-US"/>
        </w:rPr>
        <w:t>Общеобластной</w:t>
      </w:r>
      <w:proofErr w:type="spellEnd"/>
      <w:r w:rsidRPr="00715697">
        <w:rPr>
          <w:rFonts w:eastAsia="Calibri"/>
          <w:sz w:val="28"/>
          <w:szCs w:val="28"/>
          <w:lang w:eastAsia="en-US"/>
        </w:rPr>
        <w:t xml:space="preserve"> показатель составляет 82,9%.</w:t>
      </w:r>
    </w:p>
    <w:p w:rsidR="00715697" w:rsidRDefault="00E63921" w:rsidP="007A5992">
      <w:pPr>
        <w:ind w:firstLine="709"/>
        <w:jc w:val="both"/>
        <w:rPr>
          <w:rFonts w:eastAsia="Calibri"/>
          <w:sz w:val="28"/>
          <w:szCs w:val="28"/>
          <w:lang w:eastAsia="en-US"/>
        </w:rPr>
      </w:pPr>
      <w:r w:rsidRPr="00E63921">
        <w:rPr>
          <w:rFonts w:eastAsia="Calibri"/>
          <w:sz w:val="28"/>
          <w:szCs w:val="28"/>
          <w:lang w:eastAsia="en-US"/>
        </w:rPr>
        <w:t xml:space="preserve">Немаловажным компонентом здорового образа жизни является правильное питание. Как показал опрос, стремятся к нему многие жители </w:t>
      </w:r>
      <w:proofErr w:type="spellStart"/>
      <w:r w:rsidRPr="00E63921">
        <w:rPr>
          <w:rFonts w:eastAsia="Calibri"/>
          <w:sz w:val="28"/>
          <w:szCs w:val="28"/>
          <w:lang w:eastAsia="en-US"/>
        </w:rPr>
        <w:t>аг</w:t>
      </w:r>
      <w:proofErr w:type="spellEnd"/>
      <w:r w:rsidRPr="00E63921">
        <w:rPr>
          <w:rFonts w:eastAsia="Calibri"/>
          <w:sz w:val="28"/>
          <w:szCs w:val="28"/>
          <w:lang w:eastAsia="en-US"/>
        </w:rPr>
        <w:t xml:space="preserve">. </w:t>
      </w:r>
      <w:proofErr w:type="spellStart"/>
      <w:r w:rsidRPr="00E63921">
        <w:rPr>
          <w:rFonts w:eastAsia="Calibri"/>
          <w:sz w:val="28"/>
          <w:szCs w:val="28"/>
          <w:lang w:eastAsia="en-US"/>
        </w:rPr>
        <w:t>Жиличи</w:t>
      </w:r>
      <w:proofErr w:type="spellEnd"/>
      <w:r w:rsidRPr="00E63921">
        <w:rPr>
          <w:rFonts w:eastAsia="Calibri"/>
          <w:sz w:val="28"/>
          <w:szCs w:val="28"/>
          <w:lang w:eastAsia="en-US"/>
        </w:rPr>
        <w:t>, однако, предпринимаемые меры недостаточны. Наиболее популярными правилами у населения являются: «обязательный завтрак» (это отметили 47,4%), «питание не менее 3 раз в день» (20,9%),  «использование фильтров очистки воды» (20,4%), «соблюдение режима питания» (17,9%), «ограничение потребления жирной пищи» (16,3%), «контроль сроков годности продуктов» (13,8%) и др. При этом каждый четвертый (23%) участник опроса утверждают, что никакими правилами питания не руководствуется.</w:t>
      </w:r>
    </w:p>
    <w:p w:rsidR="00E63921" w:rsidRPr="00E63921" w:rsidRDefault="00E63921" w:rsidP="00E63921">
      <w:pPr>
        <w:ind w:firstLine="709"/>
        <w:jc w:val="both"/>
        <w:rPr>
          <w:rFonts w:eastAsia="Calibri"/>
          <w:sz w:val="28"/>
          <w:szCs w:val="28"/>
          <w:lang w:eastAsia="en-US"/>
        </w:rPr>
      </w:pPr>
      <w:r w:rsidRPr="00E63921">
        <w:rPr>
          <w:rFonts w:eastAsia="Calibri"/>
          <w:sz w:val="28"/>
          <w:szCs w:val="28"/>
          <w:lang w:eastAsia="en-US"/>
        </w:rPr>
        <w:t xml:space="preserve">Проведенное исследование выявило высокий уровень потребления соли каждым вторым жителем изучаемой административной территории. Так сильносолены продукты (соленую рыбу, копчености, консервированные продукты) ежедневно употребляет 15,8% опрошенных, а 30,6% - несколько раз в неделю. Несколько раз в месяц такие продукты бывают в рационе 25%, у остальных – редко. </w:t>
      </w:r>
    </w:p>
    <w:p w:rsidR="00E63921" w:rsidRPr="00E63921" w:rsidRDefault="00E63921" w:rsidP="00E63921">
      <w:pPr>
        <w:ind w:firstLine="709"/>
        <w:jc w:val="both"/>
        <w:rPr>
          <w:rFonts w:eastAsia="Calibri"/>
          <w:sz w:val="28"/>
          <w:szCs w:val="28"/>
          <w:lang w:eastAsia="en-US"/>
        </w:rPr>
      </w:pPr>
      <w:r w:rsidRPr="00E63921">
        <w:rPr>
          <w:rFonts w:eastAsia="Calibri"/>
          <w:sz w:val="28"/>
          <w:szCs w:val="28"/>
          <w:lang w:eastAsia="en-US"/>
        </w:rPr>
        <w:t xml:space="preserve">Аналогично соли, мы попросили респондентов посчитать и суточное количество давленного в пищу сахара. Полученные данные показали, что в среднем жители </w:t>
      </w:r>
      <w:proofErr w:type="spellStart"/>
      <w:r w:rsidRPr="00E63921">
        <w:rPr>
          <w:rFonts w:eastAsia="Calibri"/>
          <w:sz w:val="28"/>
          <w:szCs w:val="28"/>
          <w:lang w:eastAsia="en-US"/>
        </w:rPr>
        <w:t>агрогородка</w:t>
      </w:r>
      <w:proofErr w:type="spellEnd"/>
      <w:r w:rsidRPr="00E63921">
        <w:rPr>
          <w:rFonts w:eastAsia="Calibri"/>
          <w:sz w:val="28"/>
          <w:szCs w:val="28"/>
          <w:lang w:eastAsia="en-US"/>
        </w:rPr>
        <w:t xml:space="preserve"> </w:t>
      </w:r>
      <w:proofErr w:type="spellStart"/>
      <w:r w:rsidRPr="00E63921">
        <w:rPr>
          <w:rFonts w:eastAsia="Calibri"/>
          <w:sz w:val="28"/>
          <w:szCs w:val="28"/>
          <w:lang w:eastAsia="en-US"/>
        </w:rPr>
        <w:t>Жиличи</w:t>
      </w:r>
      <w:proofErr w:type="spellEnd"/>
      <w:r w:rsidRPr="00E63921">
        <w:rPr>
          <w:rFonts w:eastAsia="Calibri"/>
          <w:sz w:val="28"/>
          <w:szCs w:val="28"/>
          <w:lang w:eastAsia="en-US"/>
        </w:rPr>
        <w:t xml:space="preserve"> употребляют 20 граммов сахара в сутки. Мужчины употребляют чуть больше сахара, чем женщины (20,5 гр. против 19,3 гр.). </w:t>
      </w:r>
    </w:p>
    <w:p w:rsidR="00E63921" w:rsidRPr="00E63921" w:rsidRDefault="00E63921" w:rsidP="00E63921">
      <w:pPr>
        <w:ind w:firstLine="709"/>
        <w:jc w:val="both"/>
        <w:rPr>
          <w:rFonts w:eastAsia="Calibri"/>
          <w:sz w:val="28"/>
          <w:szCs w:val="28"/>
          <w:lang w:eastAsia="en-US"/>
        </w:rPr>
      </w:pPr>
      <w:r w:rsidRPr="00E63921">
        <w:rPr>
          <w:rFonts w:eastAsia="Calibri"/>
          <w:sz w:val="28"/>
          <w:szCs w:val="28"/>
          <w:lang w:eastAsia="en-US"/>
        </w:rPr>
        <w:t xml:space="preserve">Нашим респондентам мы предложили посчитать, сколько граммов овощей и фруктов в среднем в сутки они употребляют. Согласно этим субъективным оценкам, удалось рассчитать средний уровень потребления овощей и фруктов жителями </w:t>
      </w:r>
      <w:proofErr w:type="spellStart"/>
      <w:r w:rsidRPr="00E63921">
        <w:rPr>
          <w:rFonts w:eastAsia="Calibri"/>
          <w:sz w:val="28"/>
          <w:szCs w:val="28"/>
          <w:lang w:eastAsia="en-US"/>
        </w:rPr>
        <w:t>аг</w:t>
      </w:r>
      <w:proofErr w:type="spellEnd"/>
      <w:r w:rsidRPr="00E63921">
        <w:rPr>
          <w:rFonts w:eastAsia="Calibri"/>
          <w:sz w:val="28"/>
          <w:szCs w:val="28"/>
          <w:lang w:eastAsia="en-US"/>
        </w:rPr>
        <w:t xml:space="preserve">. </w:t>
      </w:r>
      <w:proofErr w:type="spellStart"/>
      <w:r w:rsidRPr="00E63921">
        <w:rPr>
          <w:rFonts w:eastAsia="Calibri"/>
          <w:sz w:val="28"/>
          <w:szCs w:val="28"/>
          <w:lang w:eastAsia="en-US"/>
        </w:rPr>
        <w:t>Жиличи</w:t>
      </w:r>
      <w:proofErr w:type="spellEnd"/>
      <w:r w:rsidRPr="00E63921">
        <w:rPr>
          <w:rFonts w:eastAsia="Calibri"/>
          <w:sz w:val="28"/>
          <w:szCs w:val="28"/>
          <w:lang w:eastAsia="en-US"/>
        </w:rPr>
        <w:t xml:space="preserve"> - 360 граммов. Женщины в среднем ежедневно едят 422 гр. овощей и фруктов, мужчины - 311 гр.</w:t>
      </w:r>
    </w:p>
    <w:p w:rsidR="00E63921" w:rsidRPr="00E63921" w:rsidRDefault="00E63921" w:rsidP="00E63921">
      <w:pPr>
        <w:ind w:firstLine="709"/>
        <w:jc w:val="both"/>
        <w:rPr>
          <w:rFonts w:eastAsia="Calibri"/>
          <w:color w:val="000000"/>
          <w:sz w:val="28"/>
          <w:szCs w:val="28"/>
          <w:shd w:val="clear" w:color="auto" w:fill="FFFFFF"/>
          <w:lang w:eastAsia="en-US"/>
        </w:rPr>
      </w:pPr>
      <w:r w:rsidRPr="00E63921">
        <w:rPr>
          <w:rFonts w:eastAsia="Calibri"/>
          <w:color w:val="000000"/>
          <w:sz w:val="28"/>
          <w:szCs w:val="28"/>
          <w:shd w:val="clear" w:color="auto" w:fill="FFFFFF"/>
          <w:lang w:eastAsia="en-US"/>
        </w:rPr>
        <w:t>Как выяснилось в результате исследования, около двух третей респондентов прошли за последний год отдельные виды обследования. Так, 94,9% сделали флюорографическое обследование грудной клетки; измерили  свое артериальное давление 85,2%; прошли ЭКГ – 79,1%; определили уровень холестерина, глюкозы в крови 73% и 73,5% респондентов соответственно; прошли ультразвуковое исследование органов брюшной полости, щитовидной железы и др. 63,3% опрошенных. Врача гинеколога за последний год посетили 49,5% женщин, 42,3% мужчин были обследованы урологом.</w:t>
      </w:r>
    </w:p>
    <w:p w:rsidR="00E63921" w:rsidRPr="00E63921" w:rsidRDefault="00E63921" w:rsidP="00E63921">
      <w:pPr>
        <w:ind w:firstLine="709"/>
        <w:jc w:val="both"/>
        <w:rPr>
          <w:rFonts w:eastAsia="Calibri"/>
          <w:color w:val="000000"/>
          <w:sz w:val="28"/>
          <w:szCs w:val="28"/>
          <w:lang w:eastAsia="en-US"/>
        </w:rPr>
      </w:pPr>
      <w:r w:rsidRPr="00E63921">
        <w:rPr>
          <w:rFonts w:eastAsia="Calibri"/>
          <w:color w:val="000000"/>
          <w:sz w:val="28"/>
          <w:szCs w:val="28"/>
          <w:lang w:eastAsia="en-US"/>
        </w:rPr>
        <w:t>В рамках данного социологического исследования 8,2% опрошенных признались, что никогда не контролируют свое артериальное давление. В то же время  31,1% респондентов отметили, что периодически отмечают у себя повышение АД, 8,7% - выставлен диагноз артериальная гипертензия. Чаще всего повышенный уровень АД отмечают у себя респонденты старше 50 лет (в среднем каждый второй). А в возрасте старше 60 лет каждый третий имеет диагноз артериальная гипертензия.</w:t>
      </w:r>
    </w:p>
    <w:p w:rsidR="00E63921" w:rsidRPr="00E63921" w:rsidRDefault="00E63921" w:rsidP="00E63921">
      <w:pPr>
        <w:ind w:firstLine="709"/>
        <w:jc w:val="both"/>
        <w:rPr>
          <w:rFonts w:eastAsia="Calibri"/>
          <w:color w:val="000000"/>
          <w:sz w:val="28"/>
          <w:szCs w:val="28"/>
          <w:shd w:val="clear" w:color="auto" w:fill="FFFFFF"/>
          <w:lang w:eastAsia="en-US"/>
        </w:rPr>
      </w:pPr>
      <w:r w:rsidRPr="00E63921">
        <w:rPr>
          <w:rFonts w:eastAsia="Calibri"/>
          <w:color w:val="000000"/>
          <w:sz w:val="28"/>
          <w:szCs w:val="28"/>
          <w:lang w:eastAsia="en-US"/>
        </w:rPr>
        <w:lastRenderedPageBreak/>
        <w:t>Для респондентов, которые хоть иногда (или постоянно) отмечают у себя повышение АД, в анкете был задан вопрос: «Какие меры по нормализации давления Вы предпринимаете?». 16,7% отметили, что регулярно принимают препараты, понижающие давление; 13,5% начинают принимать лекарства только в случае повышения уровня АД;  предпочитают лечиться народными средствами 16,7%; 53,1% респондентов ничего не предпринимают в этих случаях.</w:t>
      </w:r>
    </w:p>
    <w:p w:rsidR="00E63921" w:rsidRPr="00E63921" w:rsidRDefault="00E63921" w:rsidP="00E63921">
      <w:pPr>
        <w:ind w:firstLine="709"/>
        <w:jc w:val="both"/>
        <w:rPr>
          <w:rFonts w:eastAsia="Calibri"/>
          <w:color w:val="000000"/>
          <w:sz w:val="28"/>
          <w:szCs w:val="28"/>
          <w:shd w:val="clear" w:color="auto" w:fill="FFFFFF"/>
          <w:lang w:eastAsia="en-US"/>
        </w:rPr>
      </w:pPr>
      <w:r w:rsidRPr="00E63921">
        <w:rPr>
          <w:rFonts w:eastAsia="Calibri"/>
          <w:color w:val="000000"/>
          <w:sz w:val="28"/>
          <w:szCs w:val="28"/>
          <w:shd w:val="clear" w:color="auto" w:fill="FFFFFF"/>
          <w:lang w:eastAsia="en-US"/>
        </w:rPr>
        <w:t>Повышенный уровень глюкозы в крови отмечают у себя 24% респондентов (34,7% никогда не контролируют его). Повышенный уровень холестерина в крови имеют 23% (44,4% - не знают свой уровень холестерина).</w:t>
      </w:r>
    </w:p>
    <w:p w:rsidR="008C4030" w:rsidRPr="008C4030" w:rsidRDefault="008C4030" w:rsidP="008C4030">
      <w:pPr>
        <w:ind w:firstLine="709"/>
        <w:jc w:val="both"/>
        <w:rPr>
          <w:rFonts w:eastAsia="Calibri"/>
          <w:color w:val="000000"/>
          <w:sz w:val="28"/>
          <w:szCs w:val="28"/>
          <w:shd w:val="clear" w:color="auto" w:fill="FFFFFF"/>
          <w:lang w:eastAsia="en-US"/>
        </w:rPr>
      </w:pPr>
      <w:r w:rsidRPr="008C4030">
        <w:rPr>
          <w:rFonts w:eastAsia="Calibri"/>
          <w:color w:val="000000"/>
          <w:sz w:val="28"/>
          <w:szCs w:val="28"/>
          <w:shd w:val="clear" w:color="auto" w:fill="FFFFFF"/>
          <w:lang w:eastAsia="en-US"/>
        </w:rPr>
        <w:t xml:space="preserve">Одним из направлений государственной политики в области здравоохранения в Республике Беларусь является обеспечение качественной и доступной медицинской помощью население. Что думают об этом участники опроса, могут ли они при необходимости получить необходимую медицинскую помощь и\или пройти обследование, удалось выяснить, проанализировав ответы респондентов на блок вопросов под общим названием «Имеете ли Вы возможность по месту жительства…?». </w:t>
      </w:r>
    </w:p>
    <w:p w:rsidR="00E63921" w:rsidRDefault="008C4030" w:rsidP="008C4030">
      <w:pPr>
        <w:ind w:firstLine="709"/>
        <w:jc w:val="both"/>
        <w:rPr>
          <w:rFonts w:eastAsia="Calibri"/>
          <w:color w:val="000000"/>
          <w:sz w:val="28"/>
          <w:szCs w:val="28"/>
          <w:shd w:val="clear" w:color="auto" w:fill="FFFFFF"/>
          <w:lang w:eastAsia="en-US"/>
        </w:rPr>
      </w:pPr>
      <w:r w:rsidRPr="008C4030">
        <w:rPr>
          <w:rFonts w:eastAsia="Calibri"/>
          <w:color w:val="000000"/>
          <w:sz w:val="28"/>
          <w:szCs w:val="28"/>
          <w:shd w:val="clear" w:color="auto" w:fill="FFFFFF"/>
          <w:lang w:eastAsia="en-US"/>
        </w:rPr>
        <w:t xml:space="preserve">Всегда вызвать врача на дом могут 41,8% респондентов, скорую помощь – 61,2%, обратиться за консультацией к врачу общей практики – 52%, к узким врачам-специалистам – 50,5%, без затруднений всегда могут приобрести необходимые лекарственные средства по месту жительства 66,3% жителей </w:t>
      </w:r>
      <w:proofErr w:type="spellStart"/>
      <w:r w:rsidRPr="008C4030">
        <w:rPr>
          <w:rFonts w:eastAsia="Calibri"/>
          <w:color w:val="000000"/>
          <w:sz w:val="28"/>
          <w:szCs w:val="28"/>
          <w:shd w:val="clear" w:color="auto" w:fill="FFFFFF"/>
          <w:lang w:eastAsia="en-US"/>
        </w:rPr>
        <w:t>аг</w:t>
      </w:r>
      <w:proofErr w:type="spellEnd"/>
      <w:r w:rsidRPr="008C4030">
        <w:rPr>
          <w:rFonts w:eastAsia="Calibri"/>
          <w:color w:val="000000"/>
          <w:sz w:val="28"/>
          <w:szCs w:val="28"/>
          <w:shd w:val="clear" w:color="auto" w:fill="FFFFFF"/>
          <w:lang w:eastAsia="en-US"/>
        </w:rPr>
        <w:t xml:space="preserve">. </w:t>
      </w:r>
      <w:proofErr w:type="spellStart"/>
      <w:r w:rsidRPr="008C4030">
        <w:rPr>
          <w:rFonts w:eastAsia="Calibri"/>
          <w:color w:val="000000"/>
          <w:sz w:val="28"/>
          <w:szCs w:val="28"/>
          <w:shd w:val="clear" w:color="auto" w:fill="FFFFFF"/>
          <w:lang w:eastAsia="en-US"/>
        </w:rPr>
        <w:t>Жиличи</w:t>
      </w:r>
      <w:proofErr w:type="spellEnd"/>
      <w:r w:rsidRPr="008C4030">
        <w:rPr>
          <w:rFonts w:eastAsia="Calibri"/>
          <w:color w:val="000000"/>
          <w:sz w:val="28"/>
          <w:szCs w:val="28"/>
          <w:shd w:val="clear" w:color="auto" w:fill="FFFFFF"/>
          <w:lang w:eastAsia="en-US"/>
        </w:rPr>
        <w:t>. Получить направление на госпитализацию без проблем могут 57,7% респондентов, пройти диагностическое обследование – 50,5%.</w:t>
      </w:r>
    </w:p>
    <w:p w:rsidR="008C4030" w:rsidRPr="008C4030" w:rsidRDefault="008C4030" w:rsidP="008C4030">
      <w:pPr>
        <w:ind w:firstLine="709"/>
        <w:jc w:val="both"/>
        <w:rPr>
          <w:rFonts w:eastAsia="Calibri"/>
          <w:color w:val="000000"/>
          <w:sz w:val="28"/>
          <w:szCs w:val="28"/>
          <w:shd w:val="clear" w:color="auto" w:fill="FFFFFF"/>
          <w:lang w:eastAsia="en-US"/>
        </w:rPr>
      </w:pPr>
      <w:r w:rsidRPr="008C4030">
        <w:rPr>
          <w:rFonts w:eastAsia="Calibri"/>
          <w:color w:val="000000"/>
          <w:sz w:val="28"/>
          <w:szCs w:val="28"/>
          <w:shd w:val="clear" w:color="auto" w:fill="FFFFFF"/>
          <w:lang w:eastAsia="en-US"/>
        </w:rPr>
        <w:t xml:space="preserve">Завершая разговор о доступности медицинской помощи, отметим тот факт, что только 49,8% респондентов при заболевании всегда обращаются за помощью в медицинское учреждение; 8,7% - обычно самостоятельно назначают себе лечение с помощью известных медикаментов; 6,6% - лечатся с помощью народных средств; 16,8% обращаются за советом к людям со схожими заболеваниями, а 12,4% отметили, что «никак не лечатся, и организм справляется сам с болезнью». </w:t>
      </w:r>
    </w:p>
    <w:p w:rsidR="008C4030" w:rsidRDefault="008C4030" w:rsidP="008C4030">
      <w:pPr>
        <w:ind w:firstLine="709"/>
        <w:jc w:val="both"/>
        <w:rPr>
          <w:rFonts w:eastAsia="Calibri"/>
          <w:color w:val="000000"/>
          <w:sz w:val="28"/>
          <w:szCs w:val="28"/>
          <w:shd w:val="clear" w:color="auto" w:fill="FFFFFF"/>
          <w:lang w:eastAsia="en-US"/>
        </w:rPr>
      </w:pPr>
      <w:r w:rsidRPr="008C4030">
        <w:rPr>
          <w:rFonts w:eastAsia="Calibri"/>
          <w:color w:val="000000"/>
          <w:sz w:val="28"/>
          <w:szCs w:val="28"/>
          <w:lang w:eastAsia="en-US"/>
        </w:rPr>
        <w:t xml:space="preserve">Один из блоков вопросов, направленных на изучение инфраструктуры </w:t>
      </w:r>
      <w:proofErr w:type="spellStart"/>
      <w:r w:rsidRPr="008C4030">
        <w:rPr>
          <w:rFonts w:eastAsia="Calibri"/>
          <w:color w:val="000000"/>
          <w:sz w:val="28"/>
          <w:szCs w:val="28"/>
          <w:lang w:eastAsia="en-US"/>
        </w:rPr>
        <w:t>аг</w:t>
      </w:r>
      <w:proofErr w:type="spellEnd"/>
      <w:r w:rsidRPr="008C4030">
        <w:rPr>
          <w:rFonts w:eastAsia="Calibri"/>
          <w:color w:val="000000"/>
          <w:sz w:val="28"/>
          <w:szCs w:val="28"/>
          <w:lang w:eastAsia="en-US"/>
        </w:rPr>
        <w:t xml:space="preserve">. </w:t>
      </w:r>
      <w:proofErr w:type="spellStart"/>
      <w:r w:rsidRPr="008C4030">
        <w:rPr>
          <w:rFonts w:eastAsia="Calibri"/>
          <w:color w:val="000000"/>
          <w:sz w:val="28"/>
          <w:szCs w:val="28"/>
          <w:lang w:eastAsia="en-US"/>
        </w:rPr>
        <w:t>Жиличи</w:t>
      </w:r>
      <w:proofErr w:type="spellEnd"/>
      <w:r w:rsidRPr="008C4030">
        <w:rPr>
          <w:rFonts w:eastAsia="Calibri"/>
          <w:color w:val="000000"/>
          <w:sz w:val="28"/>
          <w:szCs w:val="28"/>
          <w:lang w:eastAsia="en-US"/>
        </w:rPr>
        <w:t xml:space="preserve">, звучал так: «Имеются ли по Вашему месту жительства следующие объекты?». Около половины респондентов отметили, что по месту их жительства есть благоустроенные дворовые площадки, физкультурно-оздоровительные учреждения и спортивные секции. Более двух третей указали на наличие стадиона, оборудованных зон отдыха, а также центров и кружков детского творчества. При этом менее трети населения </w:t>
      </w:r>
      <w:proofErr w:type="spellStart"/>
      <w:r w:rsidRPr="008C4030">
        <w:rPr>
          <w:rFonts w:eastAsia="Calibri"/>
          <w:color w:val="000000"/>
          <w:sz w:val="28"/>
          <w:szCs w:val="28"/>
          <w:lang w:eastAsia="en-US"/>
        </w:rPr>
        <w:t>агрогородка</w:t>
      </w:r>
      <w:proofErr w:type="spellEnd"/>
      <w:r w:rsidRPr="008C4030">
        <w:rPr>
          <w:rFonts w:eastAsia="Calibri"/>
          <w:color w:val="000000"/>
          <w:sz w:val="28"/>
          <w:szCs w:val="28"/>
          <w:lang w:eastAsia="en-US"/>
        </w:rPr>
        <w:t xml:space="preserve"> регулярно пользуются всей этой инфраструктурой.  </w:t>
      </w:r>
    </w:p>
    <w:p w:rsidR="008C4030" w:rsidRPr="008C4030" w:rsidRDefault="008C4030" w:rsidP="008C4030">
      <w:pPr>
        <w:ind w:firstLine="709"/>
        <w:jc w:val="both"/>
        <w:rPr>
          <w:rFonts w:eastAsia="Calibri"/>
          <w:color w:val="000000"/>
          <w:sz w:val="28"/>
          <w:szCs w:val="28"/>
          <w:lang w:eastAsia="en-US"/>
        </w:rPr>
      </w:pPr>
      <w:r w:rsidRPr="008C4030">
        <w:rPr>
          <w:rFonts w:eastAsia="Calibri"/>
          <w:color w:val="000000"/>
          <w:sz w:val="28"/>
          <w:szCs w:val="28"/>
          <w:lang w:eastAsia="en-US"/>
        </w:rPr>
        <w:t xml:space="preserve">Результаты исследования показали, что меры, направленные на создание условий, благоприятных для реализации принципов здорового образа жизни и укрепления здоровья, частично соответствуют социальным ожиданиям населения. Мнение респондентов нашло свое отражение в оценочных показателях и индикаторах удовлетворенности условиями жизни. </w:t>
      </w:r>
      <w:r w:rsidRPr="008C4030">
        <w:rPr>
          <w:rFonts w:eastAsia="Calibri"/>
          <w:color w:val="000000"/>
          <w:sz w:val="28"/>
          <w:szCs w:val="28"/>
          <w:lang w:eastAsia="en-US"/>
        </w:rPr>
        <w:lastRenderedPageBreak/>
        <w:t>Так, только 30,1% населения полностью довольны доступностью и 34,7% качеством медицинской помощи; каждого третьего эти показатели устраивают частично. Санитарным состоянием улиц, а также уличным и дворовым освещением полностью довольны 37,8% и 49% населения соответственно, около четверти удовлетворены частично. Экологические условия полностью устраивают 36,2%, частично – 33,2%.</w:t>
      </w:r>
    </w:p>
    <w:p w:rsidR="008C4030" w:rsidRPr="008C4030" w:rsidRDefault="008C4030" w:rsidP="008C4030">
      <w:pPr>
        <w:ind w:firstLine="709"/>
        <w:jc w:val="both"/>
        <w:rPr>
          <w:rFonts w:eastAsia="Calibri"/>
          <w:sz w:val="28"/>
          <w:szCs w:val="28"/>
          <w:lang w:eastAsia="en-US"/>
        </w:rPr>
      </w:pPr>
      <w:r w:rsidRPr="008C4030">
        <w:rPr>
          <w:rFonts w:eastAsia="Calibri"/>
          <w:color w:val="000000"/>
          <w:sz w:val="28"/>
          <w:szCs w:val="28"/>
          <w:lang w:eastAsia="en-US"/>
        </w:rPr>
        <w:t>Как выяснилось, только 54,6% респондентов знают о запуске проекта «</w:t>
      </w:r>
      <w:proofErr w:type="spellStart"/>
      <w:r w:rsidRPr="008C4030">
        <w:rPr>
          <w:rFonts w:eastAsia="Calibri"/>
          <w:color w:val="000000"/>
          <w:sz w:val="28"/>
          <w:szCs w:val="28"/>
          <w:lang w:eastAsia="en-US"/>
        </w:rPr>
        <w:t>Жиличи</w:t>
      </w:r>
      <w:proofErr w:type="spellEnd"/>
      <w:r w:rsidRPr="008C4030">
        <w:rPr>
          <w:rFonts w:eastAsia="Calibri"/>
          <w:color w:val="000000"/>
          <w:sz w:val="28"/>
          <w:szCs w:val="28"/>
          <w:lang w:eastAsia="en-US"/>
        </w:rPr>
        <w:t xml:space="preserve"> – здоровый  </w:t>
      </w:r>
      <w:proofErr w:type="spellStart"/>
      <w:r w:rsidRPr="008C4030">
        <w:rPr>
          <w:rFonts w:eastAsia="Calibri"/>
          <w:color w:val="000000"/>
          <w:sz w:val="28"/>
          <w:szCs w:val="28"/>
          <w:lang w:eastAsia="en-US"/>
        </w:rPr>
        <w:t>агрогородок</w:t>
      </w:r>
      <w:proofErr w:type="spellEnd"/>
      <w:r w:rsidRPr="008C4030">
        <w:rPr>
          <w:rFonts w:eastAsia="Calibri"/>
          <w:color w:val="000000"/>
          <w:sz w:val="28"/>
          <w:szCs w:val="28"/>
          <w:lang w:eastAsia="en-US"/>
        </w:rPr>
        <w:t>». При этом 45,5% жителей возлагают на него надежды в решении различных социальных проблем. Так, на вопрос: «</w:t>
      </w:r>
      <w:r w:rsidRPr="008C4030">
        <w:rPr>
          <w:rFonts w:eastAsia="Calibri"/>
          <w:sz w:val="28"/>
          <w:szCs w:val="28"/>
          <w:lang w:eastAsia="en-US"/>
        </w:rPr>
        <w:t xml:space="preserve">Как Вы считаете, способен ли проект </w:t>
      </w:r>
      <w:r w:rsidRPr="008C4030">
        <w:rPr>
          <w:rFonts w:eastAsia="Calibri"/>
          <w:color w:val="000000"/>
          <w:sz w:val="28"/>
          <w:szCs w:val="28"/>
          <w:lang w:eastAsia="en-US"/>
        </w:rPr>
        <w:t xml:space="preserve">«Здоровые города и поселки» </w:t>
      </w:r>
      <w:r w:rsidRPr="008C4030">
        <w:rPr>
          <w:rFonts w:eastAsia="Calibri"/>
          <w:sz w:val="28"/>
          <w:szCs w:val="28"/>
          <w:lang w:eastAsia="en-US"/>
        </w:rPr>
        <w:t xml:space="preserve">укрепить здоровье людей, увеличить продолжительность и повысить качество жизни, улучшить демографическую ситуацию?», 27,6% выбрали вариант ответа «да, этот проект – активный шаг в решении этих проблем», 17,9% - «да, но частично и только по некоторым направлениям». Не согласны с ними 14,3% опрошенных, выбравших вариант «нет, эти задачи невозможно решить в рамках этого проекта». Остальные не смогли дать оценку, сославшись на то, что ничего не знают о новом проекте. </w:t>
      </w:r>
    </w:p>
    <w:p w:rsidR="008C4030" w:rsidRPr="008C4030" w:rsidRDefault="008C4030" w:rsidP="008C4030">
      <w:pPr>
        <w:ind w:firstLine="709"/>
        <w:jc w:val="both"/>
        <w:rPr>
          <w:rFonts w:eastAsia="Calibri"/>
          <w:sz w:val="28"/>
          <w:szCs w:val="28"/>
          <w:lang w:eastAsia="en-US"/>
        </w:rPr>
      </w:pPr>
      <w:r w:rsidRPr="008C4030">
        <w:rPr>
          <w:rFonts w:eastAsia="Calibri"/>
          <w:sz w:val="28"/>
          <w:szCs w:val="28"/>
          <w:lang w:eastAsia="en-US"/>
        </w:rPr>
        <w:t xml:space="preserve">Подводя итог проведенного социологического исследования, еще раз обозначим полученные в ходе него </w:t>
      </w:r>
      <w:r w:rsidRPr="00436C48">
        <w:rPr>
          <w:rFonts w:eastAsia="Calibri"/>
          <w:sz w:val="28"/>
          <w:szCs w:val="28"/>
          <w:lang w:eastAsia="en-US"/>
        </w:rPr>
        <w:t>выводы:</w:t>
      </w:r>
    </w:p>
    <w:p w:rsidR="008C4030" w:rsidRPr="008C4030" w:rsidRDefault="008C4030" w:rsidP="008C4030">
      <w:pPr>
        <w:numPr>
          <w:ilvl w:val="0"/>
          <w:numId w:val="3"/>
        </w:numPr>
        <w:spacing w:after="200"/>
        <w:ind w:left="0" w:firstLine="709"/>
        <w:contextualSpacing/>
        <w:jc w:val="both"/>
        <w:rPr>
          <w:rFonts w:eastAsia="Calibri"/>
          <w:sz w:val="28"/>
          <w:szCs w:val="28"/>
          <w:lang w:eastAsia="en-US"/>
        </w:rPr>
      </w:pPr>
      <w:r w:rsidRPr="008C4030">
        <w:rPr>
          <w:rFonts w:eastAsia="Calibri"/>
          <w:sz w:val="28"/>
          <w:szCs w:val="28"/>
          <w:lang w:eastAsia="en-US"/>
        </w:rPr>
        <w:t>рейтинг ценности «семья» является самым высоким в системе жизненных ценностей респондентов. Значимыми также являются здоровье, дети, материально обеспеченная жизнь, дружба, любовь и др.;</w:t>
      </w:r>
    </w:p>
    <w:p w:rsidR="008C4030" w:rsidRPr="008C4030" w:rsidRDefault="008C4030" w:rsidP="008C4030">
      <w:pPr>
        <w:numPr>
          <w:ilvl w:val="0"/>
          <w:numId w:val="3"/>
        </w:numPr>
        <w:spacing w:after="200"/>
        <w:ind w:left="0" w:firstLine="709"/>
        <w:contextualSpacing/>
        <w:jc w:val="both"/>
        <w:rPr>
          <w:rFonts w:eastAsia="Calibri"/>
          <w:sz w:val="28"/>
          <w:szCs w:val="28"/>
          <w:lang w:eastAsia="en-US"/>
        </w:rPr>
      </w:pPr>
      <w:r w:rsidRPr="008C4030">
        <w:rPr>
          <w:rFonts w:eastAsia="Calibri"/>
          <w:sz w:val="28"/>
          <w:szCs w:val="28"/>
          <w:lang w:eastAsia="en-US"/>
        </w:rPr>
        <w:t>большинство респондентов положительно оценивают состояние своего здоровья: 34,2% как «хорошее», 57,1% - «удовлетворительное». 4,6% указали на проблемы с самочувствием, остальные затруднились дать оценку;</w:t>
      </w:r>
    </w:p>
    <w:p w:rsidR="008C4030" w:rsidRPr="008C4030" w:rsidRDefault="008C4030" w:rsidP="008C4030">
      <w:pPr>
        <w:numPr>
          <w:ilvl w:val="0"/>
          <w:numId w:val="3"/>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среди факторов, ухудшающих здоровье, респонденты чаще остальных отмечали следующие: условия работы, экологические условия, стрессы, материальное положение, качество медицинской помощи и др.;</w:t>
      </w:r>
    </w:p>
    <w:p w:rsidR="008C4030" w:rsidRPr="008C4030" w:rsidRDefault="008C4030" w:rsidP="008C4030">
      <w:pPr>
        <w:numPr>
          <w:ilvl w:val="0"/>
          <w:numId w:val="3"/>
        </w:numPr>
        <w:spacing w:after="200"/>
        <w:ind w:left="0" w:firstLine="709"/>
        <w:contextualSpacing/>
        <w:jc w:val="both"/>
        <w:rPr>
          <w:rFonts w:eastAsia="Calibri"/>
          <w:sz w:val="28"/>
          <w:szCs w:val="28"/>
          <w:lang w:eastAsia="en-US"/>
        </w:rPr>
      </w:pPr>
      <w:r w:rsidRPr="008C4030">
        <w:rPr>
          <w:rFonts w:eastAsia="Calibri"/>
          <w:color w:val="000000"/>
          <w:sz w:val="28"/>
          <w:szCs w:val="28"/>
          <w:lang w:eastAsia="en-US"/>
        </w:rPr>
        <w:t>на изучаемой административной территории курит 34,3% взрослого населения</w:t>
      </w:r>
      <w:r w:rsidRPr="008C4030">
        <w:rPr>
          <w:rFonts w:eastAsia="Calibri"/>
          <w:sz w:val="28"/>
          <w:szCs w:val="28"/>
          <w:lang w:eastAsia="en-US"/>
        </w:rPr>
        <w:t xml:space="preserve">; </w:t>
      </w:r>
    </w:p>
    <w:p w:rsidR="008C4030" w:rsidRPr="008C4030" w:rsidRDefault="008C4030" w:rsidP="008C4030">
      <w:pPr>
        <w:numPr>
          <w:ilvl w:val="0"/>
          <w:numId w:val="3"/>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31,1 % опрошенных никогда не употребляют алкоголь, остальные делают это с различной регулярностью: 32,2% - несколько раз в год; 25,5% - несколько раз в месяц; 7,7% - несколько раз в неделю; 3,6% - ежедневно. Мужчины употребляют алкоголь чаще женщин;</w:t>
      </w:r>
    </w:p>
    <w:p w:rsidR="008C4030" w:rsidRPr="008C4030" w:rsidRDefault="008C4030" w:rsidP="008C4030">
      <w:pPr>
        <w:numPr>
          <w:ilvl w:val="0"/>
          <w:numId w:val="3"/>
        </w:numPr>
        <w:spacing w:after="200"/>
        <w:ind w:left="0" w:firstLine="709"/>
        <w:contextualSpacing/>
        <w:jc w:val="both"/>
        <w:rPr>
          <w:rFonts w:eastAsia="Calibri"/>
          <w:sz w:val="28"/>
          <w:szCs w:val="28"/>
          <w:lang w:eastAsia="en-US"/>
        </w:rPr>
      </w:pPr>
      <w:r w:rsidRPr="008C4030">
        <w:rPr>
          <w:rFonts w:eastAsia="Calibri"/>
          <w:sz w:val="28"/>
          <w:szCs w:val="28"/>
          <w:lang w:eastAsia="en-US"/>
        </w:rPr>
        <w:t xml:space="preserve">76,1 % опрошенных уделяют физической активности (физические упражнения, ходьба, бег, танцы, спорт и т.д.) не менее 20 минут в день;  </w:t>
      </w:r>
    </w:p>
    <w:p w:rsidR="008C4030" w:rsidRPr="008C4030" w:rsidRDefault="008C4030" w:rsidP="008C4030">
      <w:pPr>
        <w:numPr>
          <w:ilvl w:val="0"/>
          <w:numId w:val="3"/>
        </w:numPr>
        <w:spacing w:after="200"/>
        <w:ind w:left="0" w:firstLine="709"/>
        <w:contextualSpacing/>
        <w:jc w:val="both"/>
        <w:rPr>
          <w:rFonts w:eastAsia="Calibri"/>
          <w:sz w:val="28"/>
          <w:szCs w:val="28"/>
          <w:lang w:eastAsia="en-US"/>
        </w:rPr>
      </w:pPr>
      <w:r w:rsidRPr="008C4030">
        <w:rPr>
          <w:rFonts w:eastAsia="Calibri"/>
          <w:sz w:val="28"/>
          <w:szCs w:val="28"/>
          <w:lang w:eastAsia="en-US"/>
        </w:rPr>
        <w:t xml:space="preserve">чаще всего физическая активность населения носит бытовой характер;  </w:t>
      </w:r>
    </w:p>
    <w:p w:rsidR="008C4030" w:rsidRPr="008C4030" w:rsidRDefault="008C4030" w:rsidP="008C4030">
      <w:pPr>
        <w:numPr>
          <w:ilvl w:val="0"/>
          <w:numId w:val="3"/>
        </w:numPr>
        <w:spacing w:after="200"/>
        <w:ind w:left="0" w:firstLine="709"/>
        <w:contextualSpacing/>
        <w:jc w:val="both"/>
        <w:rPr>
          <w:rFonts w:eastAsia="Calibri"/>
          <w:sz w:val="28"/>
          <w:szCs w:val="28"/>
          <w:lang w:eastAsia="en-US"/>
        </w:rPr>
      </w:pPr>
      <w:r w:rsidRPr="008C4030">
        <w:rPr>
          <w:rFonts w:eastAsia="Calibri"/>
          <w:sz w:val="28"/>
          <w:szCs w:val="28"/>
          <w:lang w:eastAsia="en-US"/>
        </w:rPr>
        <w:t xml:space="preserve">большинство населения изучаемой административной территории стремится к соблюдению правил рационального питания, однако предпринимаемые меры недостаточны. Наиболее популярные из них: обязательный завтрак,  очистка воды, ограничение употребления жирной пищи, соблюдение режима питания; </w:t>
      </w:r>
    </w:p>
    <w:p w:rsidR="008C4030" w:rsidRPr="008C4030" w:rsidRDefault="008C4030" w:rsidP="008C4030">
      <w:pPr>
        <w:numPr>
          <w:ilvl w:val="0"/>
          <w:numId w:val="3"/>
        </w:numPr>
        <w:spacing w:after="200"/>
        <w:ind w:left="0" w:firstLine="709"/>
        <w:contextualSpacing/>
        <w:jc w:val="both"/>
        <w:rPr>
          <w:rFonts w:eastAsia="Calibri"/>
          <w:sz w:val="28"/>
          <w:szCs w:val="28"/>
          <w:lang w:eastAsia="en-US"/>
        </w:rPr>
      </w:pPr>
      <w:r w:rsidRPr="008C4030">
        <w:rPr>
          <w:rFonts w:eastAsia="Calibri"/>
          <w:sz w:val="28"/>
          <w:szCs w:val="28"/>
          <w:lang w:eastAsia="en-US"/>
        </w:rPr>
        <w:lastRenderedPageBreak/>
        <w:t>проведенное исследование выявило высокий уровень потребления соли каждым вторым  жителем изучаемой административной территории;</w:t>
      </w:r>
    </w:p>
    <w:p w:rsidR="008C4030" w:rsidRPr="008C4030" w:rsidRDefault="008C4030" w:rsidP="008C4030">
      <w:pPr>
        <w:numPr>
          <w:ilvl w:val="0"/>
          <w:numId w:val="3"/>
        </w:numPr>
        <w:shd w:val="clear" w:color="auto" w:fill="FFFFFF"/>
        <w:spacing w:after="200"/>
        <w:ind w:left="0" w:firstLine="709"/>
        <w:contextualSpacing/>
        <w:jc w:val="both"/>
        <w:rPr>
          <w:iCs/>
          <w:color w:val="000000"/>
          <w:sz w:val="28"/>
          <w:szCs w:val="28"/>
        </w:rPr>
      </w:pPr>
      <w:r w:rsidRPr="008C4030">
        <w:rPr>
          <w:iCs/>
          <w:color w:val="000000"/>
          <w:sz w:val="28"/>
          <w:szCs w:val="28"/>
        </w:rPr>
        <w:t xml:space="preserve">ежедневно жители </w:t>
      </w:r>
      <w:proofErr w:type="spellStart"/>
      <w:r w:rsidRPr="008C4030">
        <w:rPr>
          <w:iCs/>
          <w:color w:val="000000"/>
          <w:sz w:val="28"/>
          <w:szCs w:val="28"/>
        </w:rPr>
        <w:t>аг</w:t>
      </w:r>
      <w:proofErr w:type="spellEnd"/>
      <w:r w:rsidRPr="008C4030">
        <w:rPr>
          <w:iCs/>
          <w:color w:val="000000"/>
          <w:sz w:val="28"/>
          <w:szCs w:val="28"/>
        </w:rPr>
        <w:t xml:space="preserve">. </w:t>
      </w:r>
      <w:proofErr w:type="spellStart"/>
      <w:r w:rsidRPr="008C4030">
        <w:rPr>
          <w:iCs/>
          <w:color w:val="000000"/>
          <w:sz w:val="28"/>
          <w:szCs w:val="28"/>
        </w:rPr>
        <w:t>Жиличи</w:t>
      </w:r>
      <w:proofErr w:type="spellEnd"/>
      <w:r w:rsidRPr="008C4030">
        <w:rPr>
          <w:iCs/>
          <w:color w:val="000000"/>
          <w:sz w:val="28"/>
          <w:szCs w:val="28"/>
        </w:rPr>
        <w:t xml:space="preserve">  употребляют 7 гр. соли, 20 гр. сахара и 360 гр. овощей и фруктов; </w:t>
      </w:r>
    </w:p>
    <w:p w:rsidR="008C4030" w:rsidRPr="008C4030" w:rsidRDefault="008C4030" w:rsidP="008C4030">
      <w:pPr>
        <w:numPr>
          <w:ilvl w:val="0"/>
          <w:numId w:val="3"/>
        </w:numPr>
        <w:shd w:val="clear" w:color="auto" w:fill="FFFFFF"/>
        <w:spacing w:after="200"/>
        <w:ind w:left="0" w:firstLine="709"/>
        <w:contextualSpacing/>
        <w:jc w:val="both"/>
        <w:rPr>
          <w:iCs/>
          <w:color w:val="000000"/>
          <w:sz w:val="28"/>
          <w:szCs w:val="28"/>
        </w:rPr>
      </w:pPr>
      <w:r w:rsidRPr="008C4030">
        <w:rPr>
          <w:iCs/>
          <w:color w:val="000000"/>
          <w:sz w:val="28"/>
          <w:szCs w:val="28"/>
        </w:rPr>
        <w:t>здоровым и рациональным свое питание называет только 37,8% респондентов;</w:t>
      </w:r>
    </w:p>
    <w:p w:rsidR="008C4030" w:rsidRPr="008C4030" w:rsidRDefault="008C4030" w:rsidP="008C4030">
      <w:pPr>
        <w:numPr>
          <w:ilvl w:val="0"/>
          <w:numId w:val="3"/>
        </w:numPr>
        <w:spacing w:after="200"/>
        <w:ind w:left="0" w:firstLine="709"/>
        <w:contextualSpacing/>
        <w:jc w:val="both"/>
        <w:rPr>
          <w:rFonts w:eastAsia="Calibri"/>
          <w:color w:val="000000"/>
          <w:sz w:val="28"/>
          <w:szCs w:val="28"/>
          <w:shd w:val="clear" w:color="auto" w:fill="FFFFFF"/>
          <w:lang w:eastAsia="en-US"/>
        </w:rPr>
      </w:pPr>
      <w:r w:rsidRPr="008C4030">
        <w:rPr>
          <w:rFonts w:eastAsia="Calibri"/>
          <w:color w:val="000000"/>
          <w:sz w:val="28"/>
          <w:szCs w:val="28"/>
          <w:shd w:val="clear" w:color="auto" w:fill="FFFFFF"/>
          <w:lang w:eastAsia="en-US"/>
        </w:rPr>
        <w:t xml:space="preserve">около двух третей респондентов прошли за последний год отдельные виды обследований; </w:t>
      </w:r>
    </w:p>
    <w:p w:rsidR="008C4030" w:rsidRPr="008C4030" w:rsidRDefault="008C4030" w:rsidP="008C4030">
      <w:pPr>
        <w:numPr>
          <w:ilvl w:val="0"/>
          <w:numId w:val="3"/>
        </w:numPr>
        <w:spacing w:after="200"/>
        <w:ind w:left="0" w:firstLine="709"/>
        <w:contextualSpacing/>
        <w:jc w:val="both"/>
        <w:rPr>
          <w:rFonts w:eastAsia="Calibri"/>
          <w:color w:val="000000"/>
          <w:sz w:val="28"/>
          <w:szCs w:val="28"/>
          <w:shd w:val="clear" w:color="auto" w:fill="FFFFFF"/>
          <w:lang w:eastAsia="en-US"/>
        </w:rPr>
      </w:pPr>
      <w:r w:rsidRPr="008C4030">
        <w:rPr>
          <w:rFonts w:eastAsia="Calibri"/>
          <w:color w:val="000000"/>
          <w:sz w:val="28"/>
          <w:szCs w:val="28"/>
          <w:lang w:eastAsia="en-US"/>
        </w:rPr>
        <w:t>31,1% респондентов отметили, что периодически отмечают у себя повышение АД, 8,7% - выставлен диагноз артериальная гипертензия;</w:t>
      </w:r>
    </w:p>
    <w:p w:rsidR="008C4030" w:rsidRPr="008C4030" w:rsidRDefault="008C4030" w:rsidP="008C4030">
      <w:pPr>
        <w:numPr>
          <w:ilvl w:val="0"/>
          <w:numId w:val="3"/>
        </w:numPr>
        <w:spacing w:after="200"/>
        <w:ind w:left="0" w:firstLine="709"/>
        <w:contextualSpacing/>
        <w:jc w:val="both"/>
        <w:rPr>
          <w:rFonts w:eastAsia="Calibri"/>
          <w:color w:val="000000"/>
          <w:sz w:val="28"/>
          <w:szCs w:val="28"/>
          <w:shd w:val="clear" w:color="auto" w:fill="FFFFFF"/>
          <w:lang w:eastAsia="en-US"/>
        </w:rPr>
      </w:pPr>
      <w:r w:rsidRPr="008C4030">
        <w:rPr>
          <w:rFonts w:eastAsia="Calibri"/>
          <w:color w:val="000000"/>
          <w:sz w:val="28"/>
          <w:szCs w:val="28"/>
          <w:shd w:val="clear" w:color="auto" w:fill="FFFFFF"/>
          <w:lang w:eastAsia="en-US"/>
        </w:rPr>
        <w:t>повышенный уровень глюкозы в крови отмечают у себя 24%, повышенный уровень холестерина в крови имеют 23%;</w:t>
      </w:r>
    </w:p>
    <w:p w:rsidR="008C4030" w:rsidRPr="008C4030" w:rsidRDefault="008C4030" w:rsidP="008C4030">
      <w:pPr>
        <w:numPr>
          <w:ilvl w:val="0"/>
          <w:numId w:val="3"/>
        </w:numPr>
        <w:spacing w:after="200"/>
        <w:ind w:left="0" w:firstLine="709"/>
        <w:contextualSpacing/>
        <w:jc w:val="both"/>
        <w:rPr>
          <w:rFonts w:eastAsia="Calibri"/>
          <w:color w:val="000000"/>
          <w:sz w:val="28"/>
          <w:szCs w:val="28"/>
          <w:shd w:val="clear" w:color="auto" w:fill="FFFFFF"/>
          <w:lang w:eastAsia="en-US"/>
        </w:rPr>
      </w:pPr>
      <w:r w:rsidRPr="008C4030">
        <w:rPr>
          <w:rFonts w:eastAsia="Calibri"/>
          <w:color w:val="000000"/>
          <w:sz w:val="28"/>
          <w:szCs w:val="28"/>
          <w:shd w:val="clear" w:color="auto" w:fill="FFFFFF"/>
          <w:lang w:eastAsia="en-US"/>
        </w:rPr>
        <w:t xml:space="preserve">часть респондентов отмечают некоторые трудности в доступе к медицинскому обслуживанию на своей административной территории; </w:t>
      </w:r>
    </w:p>
    <w:p w:rsidR="008C4030" w:rsidRPr="008C4030" w:rsidRDefault="008C4030" w:rsidP="008C4030">
      <w:pPr>
        <w:numPr>
          <w:ilvl w:val="0"/>
          <w:numId w:val="3"/>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 xml:space="preserve">около двух третей жителей </w:t>
      </w:r>
      <w:proofErr w:type="spellStart"/>
      <w:r w:rsidRPr="008C4030">
        <w:rPr>
          <w:rFonts w:eastAsia="Calibri"/>
          <w:color w:val="000000"/>
          <w:sz w:val="28"/>
          <w:szCs w:val="28"/>
          <w:lang w:eastAsia="en-US"/>
        </w:rPr>
        <w:t>агрогородка</w:t>
      </w:r>
      <w:proofErr w:type="spellEnd"/>
      <w:r w:rsidRPr="008C4030">
        <w:rPr>
          <w:rFonts w:eastAsia="Calibri"/>
          <w:color w:val="000000"/>
          <w:sz w:val="28"/>
          <w:szCs w:val="28"/>
          <w:lang w:eastAsia="en-US"/>
        </w:rPr>
        <w:t xml:space="preserve"> отметили, что по месту их жительства есть благоустроенные дворовые площадки, стадион, беговые дорожки, физкультурно-оздоровительные учреждения, спортивные секции для детей, центры и кружки детского творчества, зоны отдыха для детей и семей с детьми;</w:t>
      </w:r>
    </w:p>
    <w:p w:rsidR="008C4030" w:rsidRPr="008C4030" w:rsidRDefault="008C4030" w:rsidP="008C4030">
      <w:pPr>
        <w:numPr>
          <w:ilvl w:val="0"/>
          <w:numId w:val="3"/>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 xml:space="preserve">более двух третей жителей </w:t>
      </w:r>
      <w:proofErr w:type="spellStart"/>
      <w:r w:rsidRPr="008C4030">
        <w:rPr>
          <w:rFonts w:eastAsia="Calibri"/>
          <w:color w:val="000000"/>
          <w:sz w:val="28"/>
          <w:szCs w:val="28"/>
          <w:lang w:eastAsia="en-US"/>
        </w:rPr>
        <w:t>агрогородка</w:t>
      </w:r>
      <w:proofErr w:type="spellEnd"/>
      <w:r w:rsidRPr="008C4030">
        <w:rPr>
          <w:rFonts w:eastAsia="Calibri"/>
          <w:color w:val="000000"/>
          <w:sz w:val="28"/>
          <w:szCs w:val="28"/>
          <w:lang w:eastAsia="en-US"/>
        </w:rPr>
        <w:t xml:space="preserve"> полностью либо частично удовлетворены условиями жизни в своем населенном пункте;</w:t>
      </w:r>
    </w:p>
    <w:p w:rsidR="008C4030" w:rsidRPr="00682857" w:rsidRDefault="008C4030" w:rsidP="00682857">
      <w:pPr>
        <w:numPr>
          <w:ilvl w:val="0"/>
          <w:numId w:val="3"/>
        </w:numPr>
        <w:spacing w:after="200"/>
        <w:ind w:left="0" w:firstLine="709"/>
        <w:contextualSpacing/>
        <w:jc w:val="both"/>
        <w:rPr>
          <w:rFonts w:eastAsia="Calibri"/>
          <w:sz w:val="22"/>
          <w:szCs w:val="22"/>
          <w:lang w:eastAsia="en-US"/>
        </w:rPr>
      </w:pPr>
      <w:r w:rsidRPr="008C4030">
        <w:rPr>
          <w:rFonts w:eastAsia="Calibri"/>
          <w:color w:val="000000"/>
          <w:sz w:val="28"/>
          <w:szCs w:val="28"/>
          <w:lang w:eastAsia="en-US"/>
        </w:rPr>
        <w:t>54,6% населения знают о запуске проекта «</w:t>
      </w:r>
      <w:proofErr w:type="spellStart"/>
      <w:r w:rsidRPr="008C4030">
        <w:rPr>
          <w:rFonts w:eastAsia="Calibri"/>
          <w:color w:val="000000"/>
          <w:sz w:val="28"/>
          <w:szCs w:val="28"/>
          <w:lang w:eastAsia="en-US"/>
        </w:rPr>
        <w:t>Жиличи</w:t>
      </w:r>
      <w:proofErr w:type="spellEnd"/>
      <w:r w:rsidRPr="008C4030">
        <w:rPr>
          <w:rFonts w:eastAsia="Calibri"/>
          <w:color w:val="000000"/>
          <w:sz w:val="28"/>
          <w:szCs w:val="28"/>
          <w:lang w:eastAsia="en-US"/>
        </w:rPr>
        <w:t xml:space="preserve"> – здоровый </w:t>
      </w:r>
      <w:proofErr w:type="spellStart"/>
      <w:r w:rsidRPr="008C4030">
        <w:rPr>
          <w:rFonts w:eastAsia="Calibri"/>
          <w:color w:val="000000"/>
          <w:sz w:val="28"/>
          <w:szCs w:val="28"/>
          <w:lang w:eastAsia="en-US"/>
        </w:rPr>
        <w:t>агрогородок</w:t>
      </w:r>
      <w:proofErr w:type="spellEnd"/>
      <w:r w:rsidRPr="008C4030">
        <w:rPr>
          <w:rFonts w:eastAsia="Calibri"/>
          <w:color w:val="000000"/>
          <w:sz w:val="28"/>
          <w:szCs w:val="28"/>
          <w:lang w:eastAsia="en-US"/>
        </w:rPr>
        <w:t xml:space="preserve">», при этом 45,5% возлагают на него надежды в решении различных социальных проблем. </w:t>
      </w:r>
    </w:p>
    <w:p w:rsidR="008C4030" w:rsidRPr="008C4030" w:rsidRDefault="008C4030" w:rsidP="008C4030">
      <w:pPr>
        <w:ind w:firstLine="709"/>
        <w:jc w:val="both"/>
        <w:rPr>
          <w:rFonts w:eastAsia="Calibri"/>
          <w:color w:val="000000"/>
          <w:sz w:val="28"/>
          <w:szCs w:val="28"/>
          <w:lang w:eastAsia="en-US"/>
        </w:rPr>
      </w:pPr>
      <w:r w:rsidRPr="008C4030">
        <w:rPr>
          <w:rFonts w:eastAsia="Calibri"/>
          <w:color w:val="000000"/>
          <w:sz w:val="28"/>
          <w:szCs w:val="28"/>
          <w:lang w:eastAsia="en-US"/>
        </w:rPr>
        <w:t>В соответствии с полученными результатами исследования можно выделить следующие приоритетные области, реализация мероприятий в которых, даст наиболее перспективные возможности для улучшения состояния здоровья жителей изучаемой административной территории:</w:t>
      </w:r>
    </w:p>
    <w:p w:rsidR="008C4030" w:rsidRPr="008C4030" w:rsidRDefault="008C4030" w:rsidP="008C4030">
      <w:pPr>
        <w:numPr>
          <w:ilvl w:val="0"/>
          <w:numId w:val="4"/>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одним из важнейших направлений деятельности по формированию здорового образа жизни среди населения должно стать повышение его мотивации, формирование понимания необходимости позитивных изменений в образе жизни и поддержка стремления граждан к таким изменениям, в частности, путем повышения их медико-гигиенических знаний, создания соответствующих мотиваций в отношении к своему здоровью, создания благоприятных условий, выработки умений и навыков здорового образа жизни;</w:t>
      </w:r>
    </w:p>
    <w:p w:rsidR="008C4030" w:rsidRPr="008C4030" w:rsidRDefault="008C4030" w:rsidP="008C4030">
      <w:pPr>
        <w:numPr>
          <w:ilvl w:val="0"/>
          <w:numId w:val="4"/>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привычки поведения, вызывающие проблемы со здоровьем в будущем, обычно формируются в детском и подростковом возрасте и вносят свой вклад в общее ухудшение здоровья. Поэтому разрабатываемые профилактические мероприятия должны предусматривать ранее начало профилактической работы среди детей и подростков. Вместе с тем, особое внимание надо уделить профилактике алкоголизма и табакокурения среди лиц средней и старшей возрастных категорий;</w:t>
      </w:r>
    </w:p>
    <w:p w:rsidR="008C4030" w:rsidRPr="008C4030" w:rsidRDefault="008C4030" w:rsidP="008C4030">
      <w:pPr>
        <w:numPr>
          <w:ilvl w:val="0"/>
          <w:numId w:val="4"/>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lastRenderedPageBreak/>
        <w:t>актуальным является обучение населения принципам здорового питания;</w:t>
      </w:r>
    </w:p>
    <w:p w:rsidR="008C4030" w:rsidRPr="008C4030" w:rsidRDefault="008C4030" w:rsidP="008C4030">
      <w:pPr>
        <w:numPr>
          <w:ilvl w:val="0"/>
          <w:numId w:val="4"/>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 xml:space="preserve">необходимым является дальнейшее развитие в </w:t>
      </w:r>
      <w:proofErr w:type="spellStart"/>
      <w:r w:rsidRPr="008C4030">
        <w:rPr>
          <w:rFonts w:eastAsia="Calibri"/>
          <w:color w:val="000000"/>
          <w:sz w:val="28"/>
          <w:szCs w:val="28"/>
          <w:lang w:eastAsia="en-US"/>
        </w:rPr>
        <w:t>агрогородке</w:t>
      </w:r>
      <w:proofErr w:type="spellEnd"/>
      <w:r w:rsidRPr="008C4030">
        <w:rPr>
          <w:rFonts w:eastAsia="Calibri"/>
          <w:color w:val="000000"/>
          <w:sz w:val="28"/>
          <w:szCs w:val="28"/>
          <w:lang w:eastAsia="en-US"/>
        </w:rPr>
        <w:t xml:space="preserve"> спортивной инфраструктуры, в первую очередь, создание в шаговой доступности малых спортивных объектов (благоустроенных спортивных площадок во дворах и парках , велосипедных и беговых дорожек, турников и т.п.).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спортивно-оздоровительных учреждений и услуг для различных социально-демографических групп населения; </w:t>
      </w:r>
    </w:p>
    <w:p w:rsidR="008C4030" w:rsidRPr="008C4030" w:rsidRDefault="008C4030" w:rsidP="008C4030">
      <w:pPr>
        <w:numPr>
          <w:ilvl w:val="0"/>
          <w:numId w:val="4"/>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 xml:space="preserve">необходимым является проведение в данной местности массовых спортивных мероприятий (соревнований, марафонов, спартакиад, </w:t>
      </w:r>
      <w:proofErr w:type="spellStart"/>
      <w:r w:rsidRPr="008C4030">
        <w:rPr>
          <w:rFonts w:eastAsia="Calibri"/>
          <w:color w:val="000000"/>
          <w:sz w:val="28"/>
          <w:szCs w:val="28"/>
          <w:lang w:eastAsia="en-US"/>
        </w:rPr>
        <w:t>велозаездов</w:t>
      </w:r>
      <w:proofErr w:type="spellEnd"/>
      <w:r w:rsidRPr="008C4030">
        <w:rPr>
          <w:rFonts w:eastAsia="Calibri"/>
          <w:color w:val="000000"/>
          <w:sz w:val="28"/>
          <w:szCs w:val="28"/>
          <w:lang w:eastAsia="en-US"/>
        </w:rPr>
        <w:t>) среди различных групп населения;</w:t>
      </w:r>
    </w:p>
    <w:p w:rsidR="008C4030" w:rsidRPr="008C4030" w:rsidRDefault="008C4030" w:rsidP="008C4030">
      <w:pPr>
        <w:numPr>
          <w:ilvl w:val="0"/>
          <w:numId w:val="4"/>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важным направлением является развитие досуговой инфраструктуры (открытие зон отдыха, парков, скверов);</w:t>
      </w:r>
    </w:p>
    <w:p w:rsidR="008C4030" w:rsidRPr="008C4030" w:rsidRDefault="008C4030" w:rsidP="008C4030">
      <w:pPr>
        <w:numPr>
          <w:ilvl w:val="0"/>
          <w:numId w:val="4"/>
        </w:numPr>
        <w:spacing w:after="200"/>
        <w:ind w:left="0" w:firstLine="709"/>
        <w:contextualSpacing/>
        <w:jc w:val="both"/>
        <w:rPr>
          <w:rFonts w:eastAsia="Calibri"/>
          <w:color w:val="000000"/>
          <w:sz w:val="28"/>
          <w:szCs w:val="28"/>
          <w:lang w:eastAsia="en-US"/>
        </w:rPr>
      </w:pPr>
      <w:r w:rsidRPr="008C4030">
        <w:rPr>
          <w:rFonts w:eastAsia="Calibri"/>
          <w:color w:val="000000"/>
          <w:sz w:val="28"/>
          <w:szCs w:val="28"/>
          <w:lang w:eastAsia="en-US"/>
        </w:rPr>
        <w:t>востребованными являются меры по повышению качества и доступности медицинской помощи.</w:t>
      </w:r>
    </w:p>
    <w:p w:rsidR="008C4030" w:rsidRPr="008C4030" w:rsidRDefault="008C4030" w:rsidP="008C4030">
      <w:pPr>
        <w:ind w:firstLine="709"/>
        <w:contextualSpacing/>
        <w:jc w:val="both"/>
        <w:rPr>
          <w:rFonts w:eastAsia="Calibri"/>
          <w:color w:val="000000"/>
          <w:sz w:val="28"/>
          <w:szCs w:val="28"/>
          <w:lang w:eastAsia="en-US"/>
        </w:rPr>
      </w:pPr>
      <w:r w:rsidRPr="008C4030">
        <w:rPr>
          <w:rFonts w:eastAsia="Calibri"/>
          <w:color w:val="000000"/>
          <w:sz w:val="28"/>
          <w:szCs w:val="28"/>
          <w:lang w:eastAsia="en-US"/>
        </w:rPr>
        <w:t>Эффективность мероприятий, направленных на формирование здорового образа жизни, чаще всего наблюдаются при сочетании следующих условий – высокой мотивации, активности индивида и доступности благоприятных для здоровья условий. В данной связи именно эти направления необходимо считать приоритетными. Это означает, что в рамках проекта «</w:t>
      </w:r>
      <w:proofErr w:type="spellStart"/>
      <w:r w:rsidRPr="008C4030">
        <w:rPr>
          <w:rFonts w:eastAsia="Calibri"/>
          <w:color w:val="000000"/>
          <w:sz w:val="28"/>
          <w:szCs w:val="28"/>
          <w:lang w:eastAsia="en-US"/>
        </w:rPr>
        <w:t>Жиличи</w:t>
      </w:r>
      <w:proofErr w:type="spellEnd"/>
      <w:r w:rsidRPr="008C4030">
        <w:rPr>
          <w:rFonts w:eastAsia="Calibri"/>
          <w:color w:val="000000"/>
          <w:sz w:val="28"/>
          <w:szCs w:val="28"/>
          <w:lang w:eastAsia="en-US"/>
        </w:rPr>
        <w:t xml:space="preserve"> – здоровый </w:t>
      </w:r>
      <w:proofErr w:type="spellStart"/>
      <w:r w:rsidRPr="008C4030">
        <w:rPr>
          <w:rFonts w:eastAsia="Calibri"/>
          <w:color w:val="000000"/>
          <w:sz w:val="28"/>
          <w:szCs w:val="28"/>
          <w:lang w:eastAsia="en-US"/>
        </w:rPr>
        <w:t>агрогородок</w:t>
      </w:r>
      <w:proofErr w:type="spellEnd"/>
      <w:r w:rsidRPr="008C4030">
        <w:rPr>
          <w:rFonts w:eastAsia="Calibri"/>
          <w:color w:val="000000"/>
          <w:sz w:val="28"/>
          <w:szCs w:val="28"/>
          <w:lang w:eastAsia="en-US"/>
        </w:rPr>
        <w:t>»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 а также на повышение доступности благоприятных для здоровья условий жизни.</w:t>
      </w:r>
    </w:p>
    <w:p w:rsidR="004C799F" w:rsidRPr="004C799F" w:rsidRDefault="002E6A91" w:rsidP="007A5992">
      <w:pPr>
        <w:ind w:firstLine="709"/>
        <w:jc w:val="both"/>
        <w:rPr>
          <w:sz w:val="28"/>
          <w:szCs w:val="28"/>
        </w:rPr>
      </w:pPr>
      <w:r w:rsidRPr="002E6A91">
        <w:rPr>
          <w:sz w:val="28"/>
          <w:szCs w:val="28"/>
        </w:rPr>
        <w:t xml:space="preserve">Обязательным требованием проекта является подготовка «Профиля здоровья». </w:t>
      </w:r>
      <w:r>
        <w:rPr>
          <w:sz w:val="28"/>
          <w:szCs w:val="28"/>
        </w:rPr>
        <w:t>С</w:t>
      </w:r>
      <w:r w:rsidRPr="002E6A91">
        <w:rPr>
          <w:sz w:val="28"/>
          <w:szCs w:val="28"/>
        </w:rPr>
        <w:t>пециалистами УЗ «Кировский райЦГЭ» с привлечением заинтересованных ведомств в 20</w:t>
      </w:r>
      <w:r>
        <w:rPr>
          <w:sz w:val="28"/>
          <w:szCs w:val="28"/>
        </w:rPr>
        <w:t>23</w:t>
      </w:r>
      <w:r w:rsidRPr="002E6A91">
        <w:rPr>
          <w:sz w:val="28"/>
          <w:szCs w:val="28"/>
        </w:rPr>
        <w:t xml:space="preserve"> году разработан «Профиль здоровья </w:t>
      </w:r>
      <w:proofErr w:type="spellStart"/>
      <w:r>
        <w:rPr>
          <w:sz w:val="28"/>
          <w:szCs w:val="28"/>
        </w:rPr>
        <w:t>агро</w:t>
      </w:r>
      <w:r w:rsidRPr="002E6A91">
        <w:rPr>
          <w:sz w:val="28"/>
          <w:szCs w:val="28"/>
        </w:rPr>
        <w:t>город</w:t>
      </w:r>
      <w:r>
        <w:rPr>
          <w:sz w:val="28"/>
          <w:szCs w:val="28"/>
        </w:rPr>
        <w:t>к</w:t>
      </w:r>
      <w:r w:rsidRPr="002E6A91">
        <w:rPr>
          <w:sz w:val="28"/>
          <w:szCs w:val="28"/>
        </w:rPr>
        <w:t>а</w:t>
      </w:r>
      <w:proofErr w:type="spellEnd"/>
      <w:r w:rsidRPr="002E6A91">
        <w:rPr>
          <w:sz w:val="28"/>
          <w:szCs w:val="28"/>
        </w:rPr>
        <w:t xml:space="preserve"> </w:t>
      </w:r>
      <w:proofErr w:type="spellStart"/>
      <w:r>
        <w:rPr>
          <w:sz w:val="28"/>
          <w:szCs w:val="28"/>
        </w:rPr>
        <w:t>Жиличи</w:t>
      </w:r>
      <w:proofErr w:type="spellEnd"/>
      <w:r w:rsidRPr="002E6A91">
        <w:rPr>
          <w:sz w:val="28"/>
          <w:szCs w:val="28"/>
        </w:rPr>
        <w:t xml:space="preserve">». </w:t>
      </w:r>
      <w:r w:rsidR="005A48EA" w:rsidRPr="005A48EA">
        <w:rPr>
          <w:sz w:val="28"/>
          <w:szCs w:val="28"/>
        </w:rPr>
        <w:t xml:space="preserve">Проведен анализ отдельных показателей здоровья населения </w:t>
      </w:r>
      <w:r w:rsidR="00CB066A">
        <w:rPr>
          <w:sz w:val="28"/>
          <w:szCs w:val="28"/>
        </w:rPr>
        <w:t>з</w:t>
      </w:r>
      <w:r w:rsidR="005A48EA" w:rsidRPr="005A48EA">
        <w:rPr>
          <w:sz w:val="28"/>
          <w:szCs w:val="28"/>
        </w:rPr>
        <w:t xml:space="preserve">а 2018-2022 годы. </w:t>
      </w:r>
    </w:p>
    <w:p w:rsidR="004C799F" w:rsidRPr="004C799F" w:rsidRDefault="004C799F" w:rsidP="004C799F">
      <w:pPr>
        <w:ind w:right="26" w:firstLine="709"/>
        <w:jc w:val="both"/>
        <w:rPr>
          <w:sz w:val="28"/>
          <w:szCs w:val="28"/>
        </w:rPr>
      </w:pPr>
      <w:r w:rsidRPr="004C799F">
        <w:rPr>
          <w:sz w:val="28"/>
          <w:szCs w:val="28"/>
        </w:rPr>
        <w:t>В 202</w:t>
      </w:r>
      <w:r>
        <w:rPr>
          <w:sz w:val="28"/>
          <w:szCs w:val="28"/>
        </w:rPr>
        <w:t>3</w:t>
      </w:r>
      <w:r w:rsidRPr="004C799F">
        <w:rPr>
          <w:sz w:val="28"/>
          <w:szCs w:val="28"/>
        </w:rPr>
        <w:t xml:space="preserve"> год</w:t>
      </w:r>
      <w:r>
        <w:rPr>
          <w:sz w:val="28"/>
          <w:szCs w:val="28"/>
        </w:rPr>
        <w:t>у</w:t>
      </w:r>
      <w:r w:rsidRPr="004C799F">
        <w:rPr>
          <w:sz w:val="28"/>
          <w:szCs w:val="28"/>
        </w:rPr>
        <w:t xml:space="preserve"> </w:t>
      </w:r>
      <w:r>
        <w:rPr>
          <w:sz w:val="28"/>
          <w:szCs w:val="28"/>
        </w:rPr>
        <w:t>продолжил</w:t>
      </w:r>
      <w:r w:rsidRPr="004C799F">
        <w:rPr>
          <w:sz w:val="28"/>
          <w:szCs w:val="28"/>
        </w:rPr>
        <w:t xml:space="preserve"> реализацию профилактический проект «Здоровая молодежь» для учащихся учреждений, обеспечивающих получение среднего специального образования. Разработан и утвержден план мероприятий на 2022-2025 годы «Вместе за здоровый образ жизни!» среди учащихся учреждения образования «</w:t>
      </w:r>
      <w:proofErr w:type="spellStart"/>
      <w:r w:rsidRPr="004C799F">
        <w:rPr>
          <w:sz w:val="28"/>
          <w:szCs w:val="28"/>
        </w:rPr>
        <w:t>Жиличский</w:t>
      </w:r>
      <w:proofErr w:type="spellEnd"/>
      <w:r w:rsidRPr="004C799F">
        <w:rPr>
          <w:sz w:val="28"/>
          <w:szCs w:val="28"/>
        </w:rPr>
        <w:t xml:space="preserve"> государственный сельскохозяйственный колледж». В проектную деятельность вовлечено 75 учащихся </w:t>
      </w:r>
      <w:r w:rsidR="008C4030">
        <w:rPr>
          <w:sz w:val="28"/>
          <w:szCs w:val="28"/>
        </w:rPr>
        <w:t>2</w:t>
      </w:r>
      <w:r w:rsidRPr="004C799F">
        <w:rPr>
          <w:sz w:val="28"/>
          <w:szCs w:val="28"/>
        </w:rPr>
        <w:t xml:space="preserve"> курса.</w:t>
      </w:r>
    </w:p>
    <w:p w:rsidR="007A5992" w:rsidRPr="007A5992" w:rsidRDefault="007A5992" w:rsidP="00682857">
      <w:pPr>
        <w:ind w:right="-1" w:firstLine="709"/>
        <w:contextualSpacing/>
        <w:jc w:val="both"/>
        <w:rPr>
          <w:rFonts w:eastAsia="Calibri"/>
          <w:sz w:val="28"/>
          <w:szCs w:val="28"/>
          <w:lang w:eastAsia="en-US"/>
        </w:rPr>
      </w:pPr>
      <w:r w:rsidRPr="007A5992">
        <w:rPr>
          <w:rFonts w:eastAsia="Calibri"/>
          <w:sz w:val="28"/>
          <w:szCs w:val="28"/>
          <w:lang w:eastAsia="en-US"/>
        </w:rPr>
        <w:t xml:space="preserve">В соответствии с планом </w:t>
      </w:r>
      <w:r w:rsidR="00925059">
        <w:rPr>
          <w:rFonts w:eastAsia="Calibri"/>
          <w:sz w:val="28"/>
          <w:szCs w:val="28"/>
          <w:lang w:eastAsia="en-US"/>
        </w:rPr>
        <w:t xml:space="preserve">мероприятий </w:t>
      </w:r>
      <w:r w:rsidR="00750BE0">
        <w:rPr>
          <w:rFonts w:eastAsia="Calibri"/>
          <w:sz w:val="28"/>
          <w:szCs w:val="28"/>
          <w:lang w:eastAsia="en-US"/>
        </w:rPr>
        <w:t xml:space="preserve">по реализации проекта </w:t>
      </w:r>
      <w:r w:rsidRPr="007A5992">
        <w:rPr>
          <w:rFonts w:eastAsia="Calibri"/>
          <w:sz w:val="28"/>
          <w:szCs w:val="28"/>
          <w:lang w:eastAsia="en-US"/>
        </w:rPr>
        <w:t>проводится активная работа по формированию здорового образа жизни</w:t>
      </w:r>
      <w:r w:rsidR="00750BE0">
        <w:rPr>
          <w:rFonts w:eastAsia="Calibri"/>
          <w:sz w:val="28"/>
          <w:szCs w:val="28"/>
          <w:lang w:eastAsia="en-US"/>
        </w:rPr>
        <w:t xml:space="preserve">, </w:t>
      </w:r>
      <w:r w:rsidRPr="007A5992">
        <w:rPr>
          <w:rFonts w:eastAsia="Calibri"/>
          <w:sz w:val="28"/>
          <w:szCs w:val="28"/>
          <w:lang w:eastAsia="en-US"/>
        </w:rPr>
        <w:t xml:space="preserve">профилактике </w:t>
      </w:r>
      <w:r w:rsidR="00750BE0">
        <w:rPr>
          <w:rFonts w:eastAsia="Calibri"/>
          <w:sz w:val="28"/>
          <w:szCs w:val="28"/>
          <w:lang w:eastAsia="en-US"/>
        </w:rPr>
        <w:t xml:space="preserve">неинфекционных заболеваний, наркотической, алкогольной, табачной и иных зависимостей, сохранение психического здоровья. Одним из приоритетных направлений является формирование знаний по основным факторам риска </w:t>
      </w:r>
      <w:r w:rsidR="00CB066A">
        <w:rPr>
          <w:rFonts w:eastAsia="Calibri"/>
          <w:sz w:val="28"/>
          <w:szCs w:val="28"/>
          <w:lang w:eastAsia="en-US"/>
        </w:rPr>
        <w:t>развития заболеваний</w:t>
      </w:r>
      <w:r w:rsidR="00750BE0">
        <w:rPr>
          <w:rFonts w:eastAsia="Calibri"/>
          <w:sz w:val="28"/>
          <w:szCs w:val="28"/>
          <w:lang w:eastAsia="en-US"/>
        </w:rPr>
        <w:t xml:space="preserve">, развитие альтернативных форм </w:t>
      </w:r>
      <w:r w:rsidR="00750BE0">
        <w:rPr>
          <w:rFonts w:eastAsia="Calibri"/>
          <w:sz w:val="28"/>
          <w:szCs w:val="28"/>
          <w:lang w:eastAsia="en-US"/>
        </w:rPr>
        <w:lastRenderedPageBreak/>
        <w:t>поведения, профилактика</w:t>
      </w:r>
      <w:r w:rsidRPr="007A5992">
        <w:rPr>
          <w:rFonts w:eastAsia="Calibri"/>
          <w:sz w:val="28"/>
          <w:szCs w:val="28"/>
          <w:lang w:eastAsia="en-US"/>
        </w:rPr>
        <w:t xml:space="preserve"> противоправного поведения учащихся. В течение учебного года организуются встречи с работниками фонда развития детских и молодежных инициатив, </w:t>
      </w:r>
      <w:r w:rsidR="00750BE0">
        <w:rPr>
          <w:rFonts w:eastAsia="Calibri"/>
          <w:sz w:val="28"/>
          <w:szCs w:val="28"/>
          <w:lang w:eastAsia="en-US"/>
        </w:rPr>
        <w:t>медицинскими работниками и другими заинтересованными субъектами профилактики</w:t>
      </w:r>
      <w:r w:rsidRPr="007A5992">
        <w:rPr>
          <w:rFonts w:eastAsia="Calibri"/>
          <w:sz w:val="28"/>
          <w:szCs w:val="28"/>
          <w:lang w:eastAsia="en-US"/>
        </w:rPr>
        <w:t xml:space="preserve">. Широко используется методика «Равный – равному» с привлечением обученных волонтеров. </w:t>
      </w:r>
    </w:p>
    <w:p w:rsidR="007A5992" w:rsidRDefault="00750BE0" w:rsidP="00682857">
      <w:pPr>
        <w:tabs>
          <w:tab w:val="left" w:pos="0"/>
          <w:tab w:val="left" w:pos="142"/>
          <w:tab w:val="left" w:pos="1276"/>
        </w:tabs>
        <w:ind w:right="-1" w:firstLine="709"/>
        <w:jc w:val="both"/>
        <w:rPr>
          <w:rFonts w:eastAsia="Calibri"/>
          <w:sz w:val="28"/>
          <w:szCs w:val="28"/>
          <w:lang w:eastAsia="en-US"/>
        </w:rPr>
      </w:pPr>
      <w:r>
        <w:rPr>
          <w:rFonts w:eastAsia="Calibri"/>
          <w:sz w:val="28"/>
          <w:szCs w:val="28"/>
          <w:lang w:eastAsia="en-US"/>
        </w:rPr>
        <w:t>Также д</w:t>
      </w:r>
      <w:r w:rsidR="007A5992" w:rsidRPr="007A5992">
        <w:rPr>
          <w:rFonts w:eastAsia="Calibri"/>
          <w:sz w:val="28"/>
          <w:szCs w:val="28"/>
          <w:lang w:eastAsia="en-US"/>
        </w:rPr>
        <w:t xml:space="preserve">анная работа осуществлялась в рамках республиканской акции «Здоровый я - здоровая страна». Традиционными стали дни здоровья, недели по формированию </w:t>
      </w:r>
      <w:r>
        <w:rPr>
          <w:rFonts w:eastAsia="Calibri"/>
          <w:sz w:val="28"/>
          <w:szCs w:val="28"/>
          <w:lang w:eastAsia="en-US"/>
        </w:rPr>
        <w:t>здорового образа жизни</w:t>
      </w:r>
      <w:r w:rsidR="007A5992" w:rsidRPr="007A5992">
        <w:rPr>
          <w:rFonts w:eastAsia="Calibri"/>
          <w:sz w:val="28"/>
          <w:szCs w:val="28"/>
          <w:lang w:eastAsia="en-US"/>
        </w:rPr>
        <w:t>, акции, направленные на профилактику вредных привычек, проводились встречи с врачами-</w:t>
      </w:r>
      <w:r w:rsidR="00CB066A">
        <w:rPr>
          <w:rFonts w:eastAsia="Calibri"/>
          <w:sz w:val="28"/>
          <w:szCs w:val="28"/>
          <w:lang w:eastAsia="en-US"/>
        </w:rPr>
        <w:t>специалистами</w:t>
      </w:r>
      <w:r w:rsidR="007A5992" w:rsidRPr="007A5992">
        <w:rPr>
          <w:rFonts w:eastAsia="Calibri"/>
          <w:sz w:val="28"/>
          <w:szCs w:val="28"/>
          <w:lang w:eastAsia="en-US"/>
        </w:rPr>
        <w:t xml:space="preserve">, специалистами центра гигиены эпидемиологии. Социальным педагогом и педагогом-психологом, кураторами учебных групп проводились интерактивные беседы, тренинги, дискуссии, конкурсы газет, плакатов, сочинений. </w:t>
      </w:r>
    </w:p>
    <w:p w:rsidR="00750BE0" w:rsidRPr="007A5992" w:rsidRDefault="00831453" w:rsidP="00682857">
      <w:pPr>
        <w:tabs>
          <w:tab w:val="left" w:pos="0"/>
          <w:tab w:val="left" w:pos="142"/>
          <w:tab w:val="left" w:pos="1276"/>
        </w:tabs>
        <w:ind w:right="-1" w:firstLine="709"/>
        <w:jc w:val="both"/>
        <w:rPr>
          <w:rFonts w:eastAsia="Calibri"/>
          <w:sz w:val="28"/>
          <w:szCs w:val="28"/>
          <w:lang w:eastAsia="en-US"/>
        </w:rPr>
      </w:pPr>
      <w:r>
        <w:rPr>
          <w:sz w:val="28"/>
          <w:szCs w:val="28"/>
        </w:rPr>
        <w:t>В</w:t>
      </w:r>
      <w:r w:rsidRPr="00831453">
        <w:rPr>
          <w:sz w:val="28"/>
          <w:szCs w:val="28"/>
        </w:rPr>
        <w:t xml:space="preserve"> рамках проведения </w:t>
      </w:r>
      <w:r w:rsidRPr="00831453">
        <w:rPr>
          <w:rFonts w:eastAsia="Calibri"/>
          <w:sz w:val="28"/>
          <w:szCs w:val="28"/>
          <w:lang w:eastAsia="en-US"/>
        </w:rPr>
        <w:t>межведомственной профилактической акции «Вместе против наркотиков»</w:t>
      </w:r>
      <w:r>
        <w:rPr>
          <w:rFonts w:eastAsia="Calibri"/>
          <w:sz w:val="28"/>
          <w:szCs w:val="28"/>
          <w:lang w:eastAsia="en-US"/>
        </w:rPr>
        <w:t xml:space="preserve">, </w:t>
      </w:r>
      <w:r w:rsidRPr="00831453">
        <w:rPr>
          <w:rFonts w:eastAsia="Calibri"/>
          <w:sz w:val="28"/>
          <w:szCs w:val="28"/>
          <w:lang w:eastAsia="en-US"/>
        </w:rPr>
        <w:t>Единого дня здоровья «Международный день борьбы с наркоманией»</w:t>
      </w:r>
      <w:r>
        <w:rPr>
          <w:rFonts w:eastAsia="Calibri"/>
          <w:sz w:val="28"/>
          <w:szCs w:val="28"/>
          <w:lang w:eastAsia="en-US"/>
        </w:rPr>
        <w:t xml:space="preserve"> и</w:t>
      </w:r>
      <w:r w:rsidRPr="00831453">
        <w:rPr>
          <w:rFonts w:eastAsia="Calibri"/>
          <w:sz w:val="28"/>
          <w:szCs w:val="28"/>
          <w:lang w:eastAsia="en-US"/>
        </w:rPr>
        <w:t xml:space="preserve"> </w:t>
      </w:r>
      <w:r w:rsidRPr="00831453">
        <w:rPr>
          <w:sz w:val="28"/>
          <w:szCs w:val="28"/>
        </w:rPr>
        <w:t>районного комплексного профилактического мероприятия «Вместе МЫ сила» в УО «</w:t>
      </w:r>
      <w:proofErr w:type="spellStart"/>
      <w:r w:rsidRPr="00831453">
        <w:rPr>
          <w:sz w:val="28"/>
          <w:szCs w:val="28"/>
        </w:rPr>
        <w:t>Жиличский</w:t>
      </w:r>
      <w:proofErr w:type="spellEnd"/>
      <w:r w:rsidRPr="00831453">
        <w:rPr>
          <w:sz w:val="28"/>
          <w:szCs w:val="28"/>
        </w:rPr>
        <w:t xml:space="preserve"> государственный сельскохозяйственный колледж» состоялась диалоговая площадка для несовершеннолетних на тему профилактики потребления и распространения наркотических и </w:t>
      </w:r>
      <w:proofErr w:type="spellStart"/>
      <w:r w:rsidRPr="00831453">
        <w:rPr>
          <w:sz w:val="28"/>
          <w:szCs w:val="28"/>
        </w:rPr>
        <w:t>психоактивных</w:t>
      </w:r>
      <w:proofErr w:type="spellEnd"/>
      <w:r w:rsidRPr="00831453">
        <w:rPr>
          <w:sz w:val="28"/>
          <w:szCs w:val="28"/>
        </w:rPr>
        <w:t xml:space="preserve"> веществ, включая вопросы правовой ответственности. На встречу приглашены несовершеннолетние, признанные находящимися в социально опасном положении с 14 лет, в отношении которых проводится индивидуальная профилактическая работа, реализуются программы комплексной реабилитации, состоящие на внутриучрежденческом контроле. На мероприятии присутствовали представители различных ведомств: </w:t>
      </w:r>
      <w:r>
        <w:rPr>
          <w:sz w:val="28"/>
          <w:szCs w:val="28"/>
        </w:rPr>
        <w:t xml:space="preserve">КДН, </w:t>
      </w:r>
      <w:r w:rsidRPr="00831453">
        <w:rPr>
          <w:sz w:val="28"/>
          <w:szCs w:val="28"/>
        </w:rPr>
        <w:t>прокуратуры, РОВД, УЗ «Кировская ЦРБ», УЗ «Кировский райЦГЭ»</w:t>
      </w:r>
      <w:r w:rsidR="0040682B">
        <w:rPr>
          <w:sz w:val="28"/>
          <w:szCs w:val="28"/>
        </w:rPr>
        <w:t>.</w:t>
      </w:r>
    </w:p>
    <w:p w:rsidR="0040682B" w:rsidRPr="00B824F8" w:rsidRDefault="0040682B" w:rsidP="0040682B">
      <w:pPr>
        <w:ind w:right="-1" w:firstLine="709"/>
        <w:jc w:val="both"/>
        <w:rPr>
          <w:sz w:val="30"/>
          <w:szCs w:val="30"/>
        </w:rPr>
      </w:pPr>
      <w:r w:rsidRPr="00B824F8">
        <w:rPr>
          <w:rFonts w:eastAsia="Calibri"/>
          <w:sz w:val="28"/>
          <w:szCs w:val="28"/>
          <w:lang w:eastAsia="en-US"/>
        </w:rPr>
        <w:t>Для педагогов учреждения образования «</w:t>
      </w:r>
      <w:proofErr w:type="spellStart"/>
      <w:r w:rsidRPr="00B824F8">
        <w:rPr>
          <w:rFonts w:eastAsia="Calibri"/>
          <w:sz w:val="28"/>
          <w:szCs w:val="28"/>
          <w:lang w:eastAsia="en-US"/>
        </w:rPr>
        <w:t>Жиличский</w:t>
      </w:r>
      <w:proofErr w:type="spellEnd"/>
      <w:r w:rsidRPr="00B824F8">
        <w:rPr>
          <w:rFonts w:eastAsia="Calibri"/>
          <w:sz w:val="28"/>
          <w:szCs w:val="28"/>
          <w:lang w:eastAsia="en-US"/>
        </w:rPr>
        <w:t xml:space="preserve"> сельскохозяйственный колледж</w:t>
      </w:r>
      <w:r>
        <w:rPr>
          <w:rFonts w:eastAsia="Calibri"/>
          <w:sz w:val="28"/>
          <w:szCs w:val="28"/>
          <w:lang w:eastAsia="en-US"/>
        </w:rPr>
        <w:t>»</w:t>
      </w:r>
      <w:r w:rsidRPr="00B824F8">
        <w:rPr>
          <w:rFonts w:eastAsia="Calibri"/>
          <w:sz w:val="28"/>
          <w:szCs w:val="28"/>
          <w:lang w:eastAsia="en-US"/>
        </w:rPr>
        <w:t xml:space="preserve"> проведен</w:t>
      </w:r>
      <w:r>
        <w:rPr>
          <w:rFonts w:eastAsia="Calibri"/>
          <w:sz w:val="28"/>
          <w:szCs w:val="28"/>
          <w:lang w:eastAsia="en-US"/>
        </w:rPr>
        <w:t>ы</w:t>
      </w:r>
      <w:r w:rsidRPr="00B824F8">
        <w:rPr>
          <w:rFonts w:eastAsia="Calibri"/>
          <w:sz w:val="28"/>
          <w:szCs w:val="28"/>
          <w:lang w:eastAsia="en-US"/>
        </w:rPr>
        <w:t xml:space="preserve"> обучающ</w:t>
      </w:r>
      <w:r>
        <w:rPr>
          <w:rFonts w:eastAsia="Calibri"/>
          <w:sz w:val="28"/>
          <w:szCs w:val="28"/>
          <w:lang w:eastAsia="en-US"/>
        </w:rPr>
        <w:t>ие</w:t>
      </w:r>
      <w:r w:rsidRPr="00B824F8">
        <w:rPr>
          <w:rFonts w:eastAsia="Calibri"/>
          <w:sz w:val="28"/>
          <w:szCs w:val="28"/>
          <w:lang w:eastAsia="en-US"/>
        </w:rPr>
        <w:t xml:space="preserve"> заняти</w:t>
      </w:r>
      <w:r>
        <w:rPr>
          <w:rFonts w:eastAsia="Calibri"/>
          <w:sz w:val="28"/>
          <w:szCs w:val="28"/>
          <w:lang w:eastAsia="en-US"/>
        </w:rPr>
        <w:t>я</w:t>
      </w:r>
      <w:r w:rsidRPr="00B824F8">
        <w:rPr>
          <w:rFonts w:eastAsia="Calibri"/>
          <w:sz w:val="28"/>
          <w:szCs w:val="28"/>
          <w:lang w:eastAsia="en-US"/>
        </w:rPr>
        <w:t xml:space="preserve"> по тактике выявления подростков, находящихся в состоянии наркотического опьянения, потребляющих наркотические, психотропные вещества и их аналоги.</w:t>
      </w:r>
    </w:p>
    <w:p w:rsidR="0040682B" w:rsidRPr="0040682B" w:rsidRDefault="0040682B" w:rsidP="0040682B">
      <w:pPr>
        <w:tabs>
          <w:tab w:val="left" w:pos="0"/>
          <w:tab w:val="left" w:pos="142"/>
          <w:tab w:val="left" w:pos="1276"/>
        </w:tabs>
        <w:ind w:firstLine="709"/>
        <w:jc w:val="both"/>
        <w:rPr>
          <w:rFonts w:eastAsia="Calibri"/>
          <w:sz w:val="28"/>
          <w:szCs w:val="28"/>
          <w:lang w:eastAsia="en-US"/>
        </w:rPr>
      </w:pPr>
      <w:r w:rsidRPr="0040682B">
        <w:rPr>
          <w:rFonts w:eastAsia="Calibri"/>
          <w:sz w:val="28"/>
          <w:szCs w:val="28"/>
          <w:lang w:eastAsia="en-US"/>
        </w:rPr>
        <w:t>В учреждении образования оборудовано два спортивных зала, один расположен на первом этаже учебного корпуса, второй в отдельно стоящем здании. В колледже разработан и действует план спортивно-массовых и физкультурно-оздоровительных мероприятий, входящих в программу круглогодичной спартакиады, а также план участия сборных команд колледжа в районных, городских, областных и республиканских соревнованиях. В колледже работает 6 спортивных секций: по волейболу, баскетболу, мини-футболу, тяжёлой атлетики, стрельбе, настольного тенниса</w:t>
      </w:r>
    </w:p>
    <w:p w:rsidR="0040682B" w:rsidRPr="0040682B" w:rsidRDefault="0040682B" w:rsidP="0040682B">
      <w:pPr>
        <w:ind w:firstLine="709"/>
        <w:jc w:val="both"/>
        <w:rPr>
          <w:sz w:val="28"/>
          <w:szCs w:val="28"/>
        </w:rPr>
      </w:pPr>
      <w:r w:rsidRPr="0040682B">
        <w:rPr>
          <w:sz w:val="28"/>
          <w:szCs w:val="28"/>
        </w:rPr>
        <w:t xml:space="preserve">Ежегодно в колледже проводится традиционный турнир по мини-футболу памяти воина-интернационалиста уроженца </w:t>
      </w:r>
      <w:proofErr w:type="spellStart"/>
      <w:r w:rsidRPr="0040682B">
        <w:rPr>
          <w:sz w:val="28"/>
          <w:szCs w:val="28"/>
        </w:rPr>
        <w:t>Жилич</w:t>
      </w:r>
      <w:proofErr w:type="spellEnd"/>
      <w:r w:rsidRPr="0040682B">
        <w:rPr>
          <w:sz w:val="28"/>
          <w:szCs w:val="28"/>
        </w:rPr>
        <w:t xml:space="preserve"> Александра </w:t>
      </w:r>
      <w:proofErr w:type="spellStart"/>
      <w:r w:rsidRPr="0040682B">
        <w:rPr>
          <w:sz w:val="28"/>
          <w:szCs w:val="28"/>
        </w:rPr>
        <w:t>Ядловского</w:t>
      </w:r>
      <w:proofErr w:type="spellEnd"/>
      <w:r w:rsidRPr="0040682B">
        <w:rPr>
          <w:sz w:val="28"/>
          <w:szCs w:val="28"/>
        </w:rPr>
        <w:t>,</w:t>
      </w:r>
      <w:r w:rsidRPr="0040682B">
        <w:rPr>
          <w:rFonts w:ascii="Calibri" w:hAnsi="Calibri"/>
          <w:color w:val="3F3F46"/>
          <w:sz w:val="21"/>
          <w:szCs w:val="21"/>
          <w:bdr w:val="none" w:sz="0" w:space="0" w:color="auto" w:frame="1"/>
          <w:shd w:val="clear" w:color="auto" w:fill="FFFFFF"/>
        </w:rPr>
        <w:t xml:space="preserve"> </w:t>
      </w:r>
      <w:r w:rsidRPr="0040682B">
        <w:rPr>
          <w:bCs/>
          <w:sz w:val="28"/>
          <w:szCs w:val="28"/>
          <w:bdr w:val="none" w:sz="0" w:space="0" w:color="auto" w:frame="1"/>
          <w:shd w:val="clear" w:color="auto" w:fill="FFFFFF"/>
        </w:rPr>
        <w:t>погибшего при исполнении интернационального долга в Афганистане.</w:t>
      </w:r>
      <w:r w:rsidRPr="0040682B">
        <w:rPr>
          <w:sz w:val="28"/>
          <w:szCs w:val="28"/>
        </w:rPr>
        <w:t xml:space="preserve"> В феврале 2023 года проведен юбилейный 35-й турнир. Соревнования, бессменным главным арбитром которого был преподаватель физической культуры и здоровья колледжа Владимир Прокопчик, по </w:t>
      </w:r>
      <w:r w:rsidRPr="0040682B">
        <w:rPr>
          <w:sz w:val="28"/>
          <w:szCs w:val="28"/>
        </w:rPr>
        <w:lastRenderedPageBreak/>
        <w:t>традиции были открыты 15 февраля – в День памяти воинов-интернационалистов.</w:t>
      </w:r>
    </w:p>
    <w:p w:rsidR="0040682B" w:rsidRPr="0040682B" w:rsidRDefault="0040682B" w:rsidP="0040682B">
      <w:pPr>
        <w:ind w:firstLine="709"/>
        <w:jc w:val="both"/>
        <w:rPr>
          <w:sz w:val="28"/>
          <w:szCs w:val="28"/>
        </w:rPr>
      </w:pPr>
      <w:r w:rsidRPr="0040682B">
        <w:rPr>
          <w:sz w:val="28"/>
          <w:szCs w:val="28"/>
        </w:rPr>
        <w:t xml:space="preserve">В ежегодном турнире принимают участие команды учащихся и педагогов. На протяжении месяца за звание лучших боролись несколько команд. Участие в зрелищных матчах приняли учащиеся колледжа, Кировской СДЮШОР, сотрудники Кировского РОЧС, </w:t>
      </w:r>
      <w:proofErr w:type="spellStart"/>
      <w:r w:rsidRPr="0040682B">
        <w:rPr>
          <w:sz w:val="28"/>
          <w:szCs w:val="28"/>
        </w:rPr>
        <w:t>Бобруйского</w:t>
      </w:r>
      <w:proofErr w:type="spellEnd"/>
      <w:r w:rsidRPr="0040682B">
        <w:rPr>
          <w:sz w:val="28"/>
          <w:szCs w:val="28"/>
        </w:rPr>
        <w:t xml:space="preserve"> ОВД, представители СПК «Гигант» </w:t>
      </w:r>
      <w:proofErr w:type="spellStart"/>
      <w:r w:rsidRPr="0040682B">
        <w:rPr>
          <w:sz w:val="28"/>
          <w:szCs w:val="28"/>
        </w:rPr>
        <w:t>Бобруйского</w:t>
      </w:r>
      <w:proofErr w:type="spellEnd"/>
      <w:r w:rsidRPr="0040682B">
        <w:rPr>
          <w:sz w:val="28"/>
          <w:szCs w:val="28"/>
        </w:rPr>
        <w:t xml:space="preserve"> района.</w:t>
      </w:r>
      <w:r w:rsidRPr="0040682B">
        <w:rPr>
          <w:rFonts w:ascii="Calibri" w:hAnsi="Calibri"/>
          <w:sz w:val="22"/>
          <w:szCs w:val="22"/>
        </w:rPr>
        <w:t xml:space="preserve"> </w:t>
      </w:r>
      <w:r w:rsidRPr="0040682B">
        <w:rPr>
          <w:sz w:val="28"/>
          <w:szCs w:val="28"/>
        </w:rPr>
        <w:t xml:space="preserve">Турнир проходил в 2 этапа: в отдельный зачёт шли результаты поединков среди учащихся учебных групп колледжа, а также среди сборных команд учреждения образования и коллективов физической культуры организаций Кировского и </w:t>
      </w:r>
      <w:proofErr w:type="spellStart"/>
      <w:r w:rsidRPr="0040682B">
        <w:rPr>
          <w:sz w:val="28"/>
          <w:szCs w:val="28"/>
        </w:rPr>
        <w:t>Бобруйского</w:t>
      </w:r>
      <w:proofErr w:type="spellEnd"/>
      <w:r w:rsidRPr="0040682B">
        <w:rPr>
          <w:sz w:val="28"/>
          <w:szCs w:val="28"/>
        </w:rPr>
        <w:t xml:space="preserve"> районов.</w:t>
      </w:r>
    </w:p>
    <w:p w:rsidR="0040682B" w:rsidRPr="0040682B" w:rsidRDefault="0040682B" w:rsidP="0040682B">
      <w:pPr>
        <w:ind w:firstLine="709"/>
        <w:jc w:val="both"/>
        <w:rPr>
          <w:rFonts w:eastAsia="Calibri"/>
          <w:sz w:val="28"/>
          <w:szCs w:val="28"/>
          <w:lang w:eastAsia="en-US"/>
        </w:rPr>
      </w:pPr>
      <w:r w:rsidRPr="0040682B">
        <w:rPr>
          <w:rFonts w:eastAsia="Calibri"/>
          <w:sz w:val="28"/>
          <w:szCs w:val="28"/>
          <w:lang w:eastAsia="en-US"/>
        </w:rPr>
        <w:t xml:space="preserve">В программе круглогодичной спартакиады поводятся соревнования по следующим видам спорта: волейболу, баскетболу, лёгкой атлетике, мини-футболу, настольному теннису, спортивному комплексу «Защитник Отечества» и «Здоровье». Ежегодно проходят физкультурно-спортивные конкурсы «Веселые старты», которых участвуют сборные команды групп. В колледже регулярно проходят товарищеские встречи по различным видам спорта с командами других учебных заведений и коллективами физкультуры города. Большой популярностью пользуются соревнования среди сборных команд учащихся колледжа по волейболу, мини-футболу, настольному теннису, баскетболу. Сборные команды колледжа успешно выступают на соревнованиях различного уровня. </w:t>
      </w:r>
    </w:p>
    <w:p w:rsidR="000C0BB8" w:rsidRPr="000C0BB8" w:rsidRDefault="000C0BB8" w:rsidP="000C0BB8">
      <w:pPr>
        <w:tabs>
          <w:tab w:val="left" w:pos="0"/>
          <w:tab w:val="left" w:pos="142"/>
          <w:tab w:val="left" w:pos="709"/>
          <w:tab w:val="left" w:pos="1276"/>
        </w:tabs>
        <w:ind w:firstLine="709"/>
        <w:jc w:val="both"/>
        <w:rPr>
          <w:rFonts w:eastAsia="Calibri"/>
          <w:spacing w:val="-6"/>
          <w:sz w:val="28"/>
          <w:szCs w:val="28"/>
          <w:lang w:eastAsia="en-US"/>
        </w:rPr>
      </w:pPr>
      <w:r w:rsidRPr="000C0BB8">
        <w:rPr>
          <w:rFonts w:eastAsia="Calibri"/>
          <w:spacing w:val="-6"/>
          <w:sz w:val="28"/>
          <w:szCs w:val="28"/>
          <w:lang w:eastAsia="en-US"/>
        </w:rPr>
        <w:t>Продолжается работа по формированию у молодежи ценностного отношения к явлениям общественной жизни, бережного отношения к истории отечества, его культурному наследию, обычаям и традициям народа – любви к малой Родине.</w:t>
      </w:r>
    </w:p>
    <w:p w:rsidR="000C0BB8" w:rsidRPr="000C0BB8" w:rsidRDefault="000C0BB8" w:rsidP="000C0BB8">
      <w:pPr>
        <w:tabs>
          <w:tab w:val="left" w:pos="0"/>
          <w:tab w:val="left" w:pos="142"/>
          <w:tab w:val="left" w:pos="709"/>
          <w:tab w:val="left" w:pos="1276"/>
        </w:tabs>
        <w:ind w:firstLine="709"/>
        <w:jc w:val="both"/>
        <w:rPr>
          <w:rFonts w:eastAsia="Calibri"/>
          <w:spacing w:val="-6"/>
          <w:sz w:val="28"/>
          <w:szCs w:val="28"/>
          <w:lang w:eastAsia="en-US"/>
        </w:rPr>
      </w:pPr>
      <w:r w:rsidRPr="000C0BB8">
        <w:rPr>
          <w:rFonts w:eastAsia="Calibri"/>
          <w:spacing w:val="-6"/>
          <w:sz w:val="28"/>
          <w:szCs w:val="28"/>
          <w:lang w:eastAsia="en-US"/>
        </w:rPr>
        <w:t>Для формирования активной гражданской позиции, воспитания чувства патриотизма и национального самосознания, учащиеся колледжа участвуют в республиканских акциях: «За любимую Беларусь!», «Беларусь – моё Отечество», «</w:t>
      </w:r>
      <w:proofErr w:type="spellStart"/>
      <w:r w:rsidRPr="000C0BB8">
        <w:rPr>
          <w:rFonts w:eastAsia="Calibri"/>
          <w:spacing w:val="-6"/>
          <w:sz w:val="28"/>
          <w:szCs w:val="28"/>
          <w:lang w:eastAsia="en-US"/>
        </w:rPr>
        <w:t>Ганаруся</w:t>
      </w:r>
      <w:proofErr w:type="spellEnd"/>
      <w:r w:rsidRPr="000C0BB8">
        <w:rPr>
          <w:rFonts w:eastAsia="Calibri"/>
          <w:spacing w:val="-6"/>
          <w:sz w:val="28"/>
          <w:szCs w:val="28"/>
          <w:lang w:eastAsia="en-US"/>
        </w:rPr>
        <w:t xml:space="preserve"> </w:t>
      </w:r>
      <w:proofErr w:type="spellStart"/>
      <w:r w:rsidRPr="000C0BB8">
        <w:rPr>
          <w:rFonts w:eastAsia="Calibri"/>
          <w:spacing w:val="-6"/>
          <w:sz w:val="28"/>
          <w:szCs w:val="28"/>
          <w:lang w:eastAsia="en-US"/>
        </w:rPr>
        <w:t>табой</w:t>
      </w:r>
      <w:proofErr w:type="spellEnd"/>
      <w:r w:rsidRPr="000C0BB8">
        <w:rPr>
          <w:rFonts w:eastAsia="Calibri"/>
          <w:spacing w:val="-6"/>
          <w:sz w:val="28"/>
          <w:szCs w:val="28"/>
          <w:lang w:eastAsia="en-US"/>
        </w:rPr>
        <w:t>, Беларусь!», «Будущее страны – за молодежью!», «Собери Беларусь в сердце своем», еженедельно проводятся мероприятия по освещению общественно-политических событий. Особый акцент при организации воспитательной работы в учреждении сделан на формирование гражданской зрелости и готовности к службе в Вооруженных Силах Республики Беларусь: участие в республиканской акции «Служим Беларуси!»; военно-патриотических медиа-программах «Служба в вооруженных силах – мой долг перед Отечеством».</w:t>
      </w:r>
    </w:p>
    <w:p w:rsidR="000C0BB8" w:rsidRPr="000C0BB8" w:rsidRDefault="000C0BB8" w:rsidP="000C0BB8">
      <w:pPr>
        <w:tabs>
          <w:tab w:val="left" w:pos="0"/>
          <w:tab w:val="left" w:pos="142"/>
          <w:tab w:val="left" w:pos="709"/>
          <w:tab w:val="left" w:pos="1276"/>
        </w:tabs>
        <w:ind w:firstLine="709"/>
        <w:jc w:val="both"/>
        <w:rPr>
          <w:rFonts w:eastAsia="Calibri"/>
          <w:spacing w:val="-6"/>
          <w:sz w:val="28"/>
          <w:szCs w:val="28"/>
          <w:lang w:eastAsia="en-US"/>
        </w:rPr>
      </w:pPr>
      <w:r w:rsidRPr="000C0BB8">
        <w:rPr>
          <w:rFonts w:eastAsia="Calibri"/>
          <w:spacing w:val="-6"/>
          <w:sz w:val="28"/>
          <w:szCs w:val="28"/>
          <w:lang w:eastAsia="en-US"/>
        </w:rPr>
        <w:t>В целях формирования гражданственности и патриотизма, национального самосознания молодёжи создавалось и использовалось информационное пространство воспитания с использованием современных компьютерных технологий, а также были созданы условия для формирования информационной культуры учащихся. Для подготовки к проведению часа куратора были предоставлены мультимедийные разработки «Государственные символы моей республики», «Давайте гордиться, что мы белорусы», «</w:t>
      </w:r>
      <w:proofErr w:type="spellStart"/>
      <w:r w:rsidRPr="000C0BB8">
        <w:rPr>
          <w:rFonts w:eastAsia="Calibri"/>
          <w:spacing w:val="-6"/>
          <w:sz w:val="28"/>
          <w:szCs w:val="28"/>
          <w:lang w:eastAsia="en-US"/>
        </w:rPr>
        <w:t>Зямля</w:t>
      </w:r>
      <w:proofErr w:type="spellEnd"/>
      <w:r w:rsidRPr="000C0BB8">
        <w:rPr>
          <w:rFonts w:eastAsia="Calibri"/>
          <w:spacing w:val="-6"/>
          <w:sz w:val="28"/>
          <w:szCs w:val="28"/>
          <w:lang w:eastAsia="en-US"/>
        </w:rPr>
        <w:t xml:space="preserve"> </w:t>
      </w:r>
      <w:proofErr w:type="spellStart"/>
      <w:r w:rsidRPr="000C0BB8">
        <w:rPr>
          <w:rFonts w:eastAsia="Calibri"/>
          <w:spacing w:val="-6"/>
          <w:sz w:val="28"/>
          <w:szCs w:val="28"/>
          <w:lang w:eastAsia="en-US"/>
        </w:rPr>
        <w:t>пад</w:t>
      </w:r>
      <w:proofErr w:type="spellEnd"/>
      <w:r w:rsidRPr="000C0BB8">
        <w:rPr>
          <w:rFonts w:eastAsia="Calibri"/>
          <w:spacing w:val="-6"/>
          <w:sz w:val="28"/>
          <w:szCs w:val="28"/>
          <w:lang w:eastAsia="en-US"/>
        </w:rPr>
        <w:t xml:space="preserve"> </w:t>
      </w:r>
      <w:proofErr w:type="spellStart"/>
      <w:r w:rsidRPr="000C0BB8">
        <w:rPr>
          <w:rFonts w:eastAsia="Calibri"/>
          <w:spacing w:val="-6"/>
          <w:sz w:val="28"/>
          <w:szCs w:val="28"/>
          <w:lang w:eastAsia="en-US"/>
        </w:rPr>
        <w:t>белымі</w:t>
      </w:r>
      <w:proofErr w:type="spellEnd"/>
      <w:r w:rsidRPr="000C0BB8">
        <w:rPr>
          <w:rFonts w:eastAsia="Calibri"/>
          <w:spacing w:val="-6"/>
          <w:sz w:val="28"/>
          <w:szCs w:val="28"/>
          <w:lang w:eastAsia="en-US"/>
        </w:rPr>
        <w:t xml:space="preserve"> </w:t>
      </w:r>
      <w:proofErr w:type="spellStart"/>
      <w:r w:rsidRPr="000C0BB8">
        <w:rPr>
          <w:rFonts w:eastAsia="Calibri"/>
          <w:spacing w:val="-6"/>
          <w:sz w:val="28"/>
          <w:szCs w:val="28"/>
          <w:lang w:eastAsia="en-US"/>
        </w:rPr>
        <w:lastRenderedPageBreak/>
        <w:t>крыламі</w:t>
      </w:r>
      <w:proofErr w:type="spellEnd"/>
      <w:r w:rsidRPr="000C0BB8">
        <w:rPr>
          <w:rFonts w:eastAsia="Calibri"/>
          <w:spacing w:val="-6"/>
          <w:sz w:val="28"/>
          <w:szCs w:val="28"/>
          <w:lang w:eastAsia="en-US"/>
        </w:rPr>
        <w:t>», «Земля Беларуси – моя земля», «Заповедные уголки Беларуси», «Культурное наследие Отчизны», «БРСМ – вчера, сегодня, завтра»</w:t>
      </w:r>
      <w:r>
        <w:rPr>
          <w:rFonts w:eastAsia="Calibri"/>
          <w:spacing w:val="-6"/>
          <w:sz w:val="28"/>
          <w:szCs w:val="28"/>
          <w:lang w:eastAsia="en-US"/>
        </w:rPr>
        <w:t>.</w:t>
      </w:r>
      <w:r w:rsidRPr="000C0BB8">
        <w:rPr>
          <w:rFonts w:eastAsia="Calibri"/>
          <w:spacing w:val="-6"/>
          <w:sz w:val="28"/>
          <w:szCs w:val="28"/>
          <w:lang w:eastAsia="en-US"/>
        </w:rPr>
        <w:t xml:space="preserve"> </w:t>
      </w:r>
    </w:p>
    <w:p w:rsidR="0040682B" w:rsidRPr="0040682B" w:rsidRDefault="0040682B" w:rsidP="000C0BB8">
      <w:pPr>
        <w:tabs>
          <w:tab w:val="left" w:pos="851"/>
          <w:tab w:val="left" w:pos="9214"/>
        </w:tabs>
        <w:autoSpaceDE w:val="0"/>
        <w:autoSpaceDN w:val="0"/>
        <w:adjustRightInd w:val="0"/>
        <w:ind w:firstLine="709"/>
        <w:jc w:val="both"/>
        <w:rPr>
          <w:rFonts w:eastAsia="Calibri"/>
          <w:color w:val="000000"/>
          <w:sz w:val="28"/>
          <w:szCs w:val="28"/>
          <w:lang w:eastAsia="en-US"/>
        </w:rPr>
      </w:pPr>
      <w:r w:rsidRPr="0040682B">
        <w:rPr>
          <w:rFonts w:eastAsia="Calibri"/>
          <w:color w:val="000000"/>
          <w:sz w:val="28"/>
          <w:szCs w:val="28"/>
          <w:lang w:eastAsia="en-US"/>
        </w:rPr>
        <w:t xml:space="preserve">В учреждении образования созданы все условия для проведения содержательного досуга. Развить свои творческие способности, учащиеся могут в вокальном ансамбле, освоить навыки декоративно-прикладного искусства – в </w:t>
      </w:r>
      <w:r w:rsidRPr="0040682B">
        <w:rPr>
          <w:rFonts w:eastAsia="Calibri"/>
          <w:sz w:val="28"/>
          <w:szCs w:val="28"/>
          <w:lang w:eastAsia="en-US"/>
        </w:rPr>
        <w:t>объединении по интересам</w:t>
      </w:r>
      <w:r w:rsidRPr="0040682B">
        <w:rPr>
          <w:rFonts w:eastAsia="Calibri"/>
          <w:color w:val="000000"/>
          <w:sz w:val="28"/>
          <w:szCs w:val="28"/>
          <w:lang w:eastAsia="en-US"/>
        </w:rPr>
        <w:t xml:space="preserve"> «Своими руками», улучшить физическую подготовку и стать более выносливыми можно в спортивных секциях по направлениям. </w:t>
      </w:r>
    </w:p>
    <w:p w:rsidR="007A01BD" w:rsidRPr="00436C48" w:rsidRDefault="00817E50" w:rsidP="00436C48">
      <w:pPr>
        <w:ind w:right="-1" w:firstLine="709"/>
        <w:jc w:val="both"/>
        <w:rPr>
          <w:sz w:val="28"/>
          <w:szCs w:val="28"/>
        </w:rPr>
      </w:pPr>
      <w:r w:rsidRPr="0003007C">
        <w:rPr>
          <w:sz w:val="28"/>
          <w:szCs w:val="28"/>
        </w:rPr>
        <w:t>Выполнение мероприятий по вопросам формирования навыков и популяризации здорового образа жизни, профилактике неинфекционных заболеваний среди населения, вызванных основными факторами риска, осуществляется в проведении районных массовых профилактических, областных и республиканских информационно-образовательных акций, культурно-массовых, спортивных мероприятий и праздников, в рамках профилактических акций, Единых Дней Здоровья. В организации и проведении профилактической работы доминирует принцип межведомственного подхода.</w:t>
      </w:r>
    </w:p>
    <w:p w:rsidR="00F0273E" w:rsidRPr="0003007C" w:rsidRDefault="00F0273E" w:rsidP="00682857">
      <w:pPr>
        <w:ind w:right="-1" w:firstLine="709"/>
        <w:jc w:val="both"/>
        <w:rPr>
          <w:sz w:val="28"/>
          <w:szCs w:val="28"/>
        </w:rPr>
      </w:pPr>
      <w:r w:rsidRPr="0003007C">
        <w:rPr>
          <w:sz w:val="28"/>
          <w:szCs w:val="28"/>
        </w:rPr>
        <w:t>Мероприятия по профилактике табакокурения в учреждениях образования проводились в комплексе с вопросами по ЗОЖ не только на понятийно-мотивационном уровне, но и с вовлечением учащихся в активные мероприятия и использованием интерактивных методов обучения. В процессе обучения выявлен достоверный прирост знаний у учащихся о влиянии табакокурения на здоровье.</w:t>
      </w:r>
    </w:p>
    <w:p w:rsidR="000C0BB8" w:rsidRPr="00682857" w:rsidRDefault="000C0BB8" w:rsidP="000C0BB8">
      <w:pPr>
        <w:ind w:right="-103" w:firstLine="709"/>
        <w:jc w:val="both"/>
        <w:rPr>
          <w:sz w:val="28"/>
          <w:szCs w:val="28"/>
        </w:rPr>
      </w:pPr>
      <w:r w:rsidRPr="00682857">
        <w:rPr>
          <w:sz w:val="28"/>
          <w:szCs w:val="28"/>
        </w:rPr>
        <w:t>В связи с проведением мероприятий, направленных на пропаганду (популяризацию) здорового образа жизни, профилактику пьянства и алкоголизма, борьбу с ними, а также празднованием Международного дня семьи 15 мая, Дня защиты детей 1 июня, День знаний 1 сентября, День Матери 14 октября, День Отца 21 октября на территории района проведена акция «День трезвости». Ограничена продажа алкогольных напитков с 00.00 до 24.00 (соответствующее решение Кировского РИК №4-4 от 17.02.2023.)</w:t>
      </w:r>
    </w:p>
    <w:p w:rsidR="00DB2B67" w:rsidRPr="0003007C" w:rsidRDefault="00D87C4A" w:rsidP="00682857">
      <w:pPr>
        <w:ind w:right="-1" w:firstLine="709"/>
        <w:jc w:val="both"/>
        <w:rPr>
          <w:sz w:val="28"/>
          <w:szCs w:val="28"/>
        </w:rPr>
      </w:pPr>
      <w:r w:rsidRPr="0003007C">
        <w:rPr>
          <w:sz w:val="28"/>
          <w:szCs w:val="28"/>
        </w:rPr>
        <w:t xml:space="preserve">Специалистами УЗ «Кировский райЦГЭ» и УЗ «Кировская ЦРБ» </w:t>
      </w:r>
      <w:r w:rsidR="00DB2B67" w:rsidRPr="0003007C">
        <w:rPr>
          <w:sz w:val="28"/>
          <w:szCs w:val="28"/>
        </w:rPr>
        <w:t xml:space="preserve">разрабатываются и издаются информационно-образовательные материалы (памятки, листовки) по актуальным вопросам формирования здорового образа жизни. </w:t>
      </w:r>
      <w:r w:rsidR="0011196C" w:rsidRPr="0003007C">
        <w:rPr>
          <w:sz w:val="28"/>
          <w:szCs w:val="28"/>
        </w:rPr>
        <w:t xml:space="preserve">Продолжилась </w:t>
      </w:r>
      <w:r w:rsidR="00B26BDC" w:rsidRPr="0003007C">
        <w:rPr>
          <w:sz w:val="28"/>
          <w:szCs w:val="28"/>
        </w:rPr>
        <w:t>разработк</w:t>
      </w:r>
      <w:r w:rsidR="0011196C" w:rsidRPr="0003007C">
        <w:rPr>
          <w:sz w:val="28"/>
          <w:szCs w:val="28"/>
        </w:rPr>
        <w:t>а</w:t>
      </w:r>
      <w:r w:rsidR="00B26BDC" w:rsidRPr="0003007C">
        <w:rPr>
          <w:sz w:val="28"/>
          <w:szCs w:val="28"/>
        </w:rPr>
        <w:t xml:space="preserve"> материалов по вопросам профилактики </w:t>
      </w:r>
      <w:r w:rsidR="0011196C" w:rsidRPr="0003007C">
        <w:rPr>
          <w:sz w:val="28"/>
          <w:szCs w:val="28"/>
        </w:rPr>
        <w:t>неинфекционных заболеваний, вызванных основными факторами риска</w:t>
      </w:r>
      <w:r w:rsidR="00B26BDC" w:rsidRPr="0003007C">
        <w:rPr>
          <w:sz w:val="28"/>
          <w:szCs w:val="28"/>
        </w:rPr>
        <w:t>.</w:t>
      </w:r>
    </w:p>
    <w:p w:rsidR="00F87BF9" w:rsidRDefault="0055576E" w:rsidP="0055576E">
      <w:pPr>
        <w:ind w:firstLine="709"/>
        <w:jc w:val="both"/>
        <w:rPr>
          <w:sz w:val="28"/>
          <w:szCs w:val="28"/>
        </w:rPr>
      </w:pPr>
      <w:r w:rsidRPr="0055576E">
        <w:rPr>
          <w:color w:val="000000"/>
          <w:sz w:val="28"/>
          <w:szCs w:val="28"/>
        </w:rPr>
        <w:t xml:space="preserve">Одним из профилактических проектов, направленных на </w:t>
      </w:r>
      <w:proofErr w:type="spellStart"/>
      <w:r w:rsidRPr="0055576E">
        <w:rPr>
          <w:color w:val="000000"/>
          <w:sz w:val="28"/>
          <w:szCs w:val="28"/>
        </w:rPr>
        <w:t>здоровьесбережение</w:t>
      </w:r>
      <w:proofErr w:type="spellEnd"/>
      <w:r w:rsidRPr="0055576E">
        <w:rPr>
          <w:color w:val="000000"/>
          <w:sz w:val="28"/>
          <w:szCs w:val="28"/>
        </w:rPr>
        <w:t xml:space="preserve"> подрастающего поколения является проект «Школа – территория здоровья», реализуемый на базе ГУО «</w:t>
      </w:r>
      <w:proofErr w:type="spellStart"/>
      <w:r w:rsidRPr="0055576E">
        <w:rPr>
          <w:color w:val="000000"/>
          <w:sz w:val="28"/>
          <w:szCs w:val="28"/>
        </w:rPr>
        <w:t>Жиличская</w:t>
      </w:r>
      <w:proofErr w:type="spellEnd"/>
      <w:r w:rsidRPr="0055576E">
        <w:rPr>
          <w:color w:val="000000"/>
          <w:sz w:val="28"/>
          <w:szCs w:val="28"/>
        </w:rPr>
        <w:t xml:space="preserve"> средняя школа» с сентября 2023 года. </w:t>
      </w:r>
      <w:r w:rsidRPr="0055576E">
        <w:rPr>
          <w:sz w:val="28"/>
          <w:szCs w:val="28"/>
        </w:rPr>
        <w:t xml:space="preserve">Целевой группой, для которой разработан данный проект, являются все учащиеся школы. </w:t>
      </w:r>
    </w:p>
    <w:p w:rsidR="0055576E" w:rsidRPr="0055576E" w:rsidRDefault="0055576E" w:rsidP="0055576E">
      <w:pPr>
        <w:ind w:firstLine="709"/>
        <w:jc w:val="both"/>
        <w:rPr>
          <w:bCs/>
          <w:sz w:val="28"/>
          <w:szCs w:val="28"/>
        </w:rPr>
      </w:pPr>
      <w:r w:rsidRPr="0055576E">
        <w:rPr>
          <w:sz w:val="28"/>
          <w:szCs w:val="28"/>
        </w:rPr>
        <w:t xml:space="preserve">По мере продвижения ребенка по «школьной» лестнице сказывается влияние так называемых «школьных» факторов. Из основных мероприятий, направленных на снижение факторов риска развития школьно обусловленных болезней можно выделить следующие: оснащение кабинетов </w:t>
      </w:r>
      <w:r w:rsidRPr="0055576E">
        <w:rPr>
          <w:sz w:val="28"/>
          <w:szCs w:val="28"/>
        </w:rPr>
        <w:lastRenderedPageBreak/>
        <w:t xml:space="preserve">современной ученической мебелью, размещение в учебных кабинетах </w:t>
      </w:r>
      <w:proofErr w:type="spellStart"/>
      <w:r w:rsidRPr="0055576E">
        <w:rPr>
          <w:sz w:val="28"/>
          <w:szCs w:val="28"/>
        </w:rPr>
        <w:t>офтальмотренажеров</w:t>
      </w:r>
      <w:proofErr w:type="spellEnd"/>
      <w:r w:rsidRPr="0055576E">
        <w:rPr>
          <w:sz w:val="28"/>
          <w:szCs w:val="28"/>
        </w:rPr>
        <w:t xml:space="preserve">, оборудование в зоне рекреации спортивно-игровой зоны, проведение информационных мероприятий и мониторинг состояния здоровья школьников. </w:t>
      </w:r>
      <w:r w:rsidRPr="0055576E">
        <w:rPr>
          <w:bCs/>
          <w:sz w:val="28"/>
          <w:szCs w:val="28"/>
        </w:rPr>
        <w:t>В качестве ученической мебели используются специализированные столы и стулья с подъемно-</w:t>
      </w:r>
      <w:proofErr w:type="spellStart"/>
      <w:r w:rsidRPr="0055576E">
        <w:rPr>
          <w:bCs/>
          <w:sz w:val="28"/>
          <w:szCs w:val="28"/>
        </w:rPr>
        <w:t>регулирующимися</w:t>
      </w:r>
      <w:proofErr w:type="spellEnd"/>
      <w:r w:rsidRPr="0055576E">
        <w:rPr>
          <w:bCs/>
          <w:sz w:val="28"/>
          <w:szCs w:val="28"/>
        </w:rPr>
        <w:t xml:space="preserve"> устройствами.</w:t>
      </w:r>
    </w:p>
    <w:p w:rsidR="0055576E" w:rsidRPr="0055576E" w:rsidRDefault="0055576E" w:rsidP="0055576E">
      <w:pPr>
        <w:ind w:firstLine="709"/>
        <w:contextualSpacing/>
        <w:jc w:val="both"/>
        <w:rPr>
          <w:sz w:val="28"/>
          <w:szCs w:val="28"/>
        </w:rPr>
      </w:pPr>
      <w:r w:rsidRPr="0055576E">
        <w:rPr>
          <w:sz w:val="28"/>
          <w:szCs w:val="28"/>
        </w:rPr>
        <w:t xml:space="preserve">Территория учреждения благоустроена, на территории выделены функциональные зоны: физкультурно-спортивная, зона отдыха. Для организации учебно-воспитательного процесса учебных классов достаточно. Требования при расстановке учебной мебели соблюдаются. </w:t>
      </w:r>
    </w:p>
    <w:p w:rsidR="0055576E" w:rsidRPr="0055576E" w:rsidRDefault="0055576E" w:rsidP="0055576E">
      <w:pPr>
        <w:ind w:firstLine="709"/>
        <w:jc w:val="both"/>
        <w:rPr>
          <w:sz w:val="28"/>
          <w:szCs w:val="28"/>
        </w:rPr>
      </w:pPr>
      <w:r w:rsidRPr="0055576E">
        <w:rPr>
          <w:sz w:val="28"/>
          <w:szCs w:val="28"/>
        </w:rPr>
        <w:t xml:space="preserve">Реализуемые программы по укреплению материально-технической базы общеобразовательных, дошкольных учреждений позволили повысить уровень санитарно-эпидемиологической надежности объектов. </w:t>
      </w:r>
    </w:p>
    <w:p w:rsidR="0055576E" w:rsidRPr="0055576E" w:rsidRDefault="0055576E" w:rsidP="0055576E">
      <w:pPr>
        <w:ind w:left="-15" w:firstLine="724"/>
        <w:jc w:val="both"/>
        <w:rPr>
          <w:color w:val="000000"/>
          <w:sz w:val="28"/>
          <w:szCs w:val="22"/>
        </w:rPr>
      </w:pPr>
      <w:r w:rsidRPr="0055576E">
        <w:rPr>
          <w:color w:val="000000"/>
          <w:sz w:val="28"/>
          <w:szCs w:val="22"/>
        </w:rPr>
        <w:t xml:space="preserve">В целях недопущения негативной динамики нарушений остроты зрения и осанки у детей, а также создания условий для </w:t>
      </w:r>
      <w:proofErr w:type="spellStart"/>
      <w:r w:rsidRPr="0055576E">
        <w:rPr>
          <w:color w:val="000000"/>
          <w:sz w:val="28"/>
          <w:szCs w:val="22"/>
        </w:rPr>
        <w:t>динамизации</w:t>
      </w:r>
      <w:proofErr w:type="spellEnd"/>
      <w:r w:rsidRPr="0055576E">
        <w:rPr>
          <w:color w:val="000000"/>
          <w:sz w:val="28"/>
          <w:szCs w:val="22"/>
        </w:rPr>
        <w:t xml:space="preserve"> в ходе урока рабочей позы учащихся (стоя-сидя) в течение последних лет, в соответствии с выданными предписаниями санитарно-эпидемиологической службы, установлены конторки, кабинеты информатики оборудованы подъемно-поворотными стульями и компьютерными столами.</w:t>
      </w:r>
    </w:p>
    <w:p w:rsidR="0055576E" w:rsidRPr="0055576E" w:rsidRDefault="0055576E" w:rsidP="0055576E">
      <w:pPr>
        <w:ind w:firstLine="709"/>
        <w:jc w:val="both"/>
        <w:rPr>
          <w:bCs/>
          <w:sz w:val="28"/>
          <w:szCs w:val="28"/>
        </w:rPr>
      </w:pPr>
      <w:r w:rsidRPr="0055576E">
        <w:rPr>
          <w:bCs/>
          <w:sz w:val="28"/>
          <w:szCs w:val="28"/>
        </w:rPr>
        <w:t xml:space="preserve">Тесная взаимосвязь нарушений осанки и нарушений остроты зрения позволяет объединить мероприятия по профилактике в единый комплекс. Профилактика нарушений зрения заключается в контроле осанки учащихся, сидящих за партой и за правильной рассадкой детей в классе. Учащиеся рассаживаются в классах, согласно заключениям медицинских справок, а также маркировке мебели. </w:t>
      </w:r>
    </w:p>
    <w:p w:rsidR="0055576E" w:rsidRPr="0055576E" w:rsidRDefault="0055576E" w:rsidP="0055576E">
      <w:pPr>
        <w:ind w:left="-15" w:firstLine="724"/>
        <w:jc w:val="both"/>
        <w:rPr>
          <w:sz w:val="28"/>
          <w:szCs w:val="28"/>
        </w:rPr>
      </w:pPr>
      <w:r w:rsidRPr="0055576E">
        <w:rPr>
          <w:sz w:val="28"/>
          <w:szCs w:val="28"/>
        </w:rPr>
        <w:t xml:space="preserve">Большое внимание уделяется созданию </w:t>
      </w:r>
      <w:proofErr w:type="spellStart"/>
      <w:r w:rsidRPr="0055576E">
        <w:rPr>
          <w:sz w:val="28"/>
          <w:szCs w:val="28"/>
        </w:rPr>
        <w:t>здоровьесберегающей</w:t>
      </w:r>
      <w:proofErr w:type="spellEnd"/>
      <w:r w:rsidRPr="0055576E">
        <w:rPr>
          <w:sz w:val="28"/>
          <w:szCs w:val="28"/>
        </w:rPr>
        <w:t xml:space="preserve"> среды. С целью профилактики острых кишечных заболеваний среди детей в организованных коллективах обеспечена подводка горячей проточной воды к умывальным раковинам при обеденных залах и в санузлах. </w:t>
      </w:r>
    </w:p>
    <w:p w:rsidR="0055576E" w:rsidRPr="0055576E" w:rsidRDefault="0055576E" w:rsidP="0055576E">
      <w:pPr>
        <w:tabs>
          <w:tab w:val="left" w:pos="8647"/>
        </w:tabs>
        <w:ind w:left="-15" w:firstLine="724"/>
        <w:jc w:val="both"/>
        <w:rPr>
          <w:color w:val="000000"/>
          <w:sz w:val="28"/>
          <w:szCs w:val="22"/>
        </w:rPr>
      </w:pPr>
      <w:r w:rsidRPr="0055576E">
        <w:rPr>
          <w:sz w:val="28"/>
          <w:szCs w:val="28"/>
        </w:rPr>
        <w:t>Ежегодно в оздоровительных учреждениях проходят оздоровление дети и подростки. Деятельность по организации летнего отдыха и оздоровления учащихся осуществляется на базе учреждений образования, где организована работа лагерей с дневным пребыванием, лагерей труда и отдыха с дневным пребыванием, лагерей труда и отдыха с круглосуточным пребыванием.</w:t>
      </w:r>
    </w:p>
    <w:p w:rsidR="0040682B" w:rsidRPr="00CA52AB" w:rsidRDefault="0040682B" w:rsidP="000C0BB8">
      <w:pPr>
        <w:ind w:firstLine="567"/>
        <w:jc w:val="both"/>
        <w:rPr>
          <w:sz w:val="28"/>
          <w:szCs w:val="28"/>
        </w:rPr>
      </w:pPr>
      <w:r w:rsidRPr="00CA52AB">
        <w:rPr>
          <w:rFonts w:eastAsia="Calibri"/>
          <w:sz w:val="28"/>
          <w:szCs w:val="28"/>
          <w:lang w:eastAsia="en-US"/>
        </w:rPr>
        <w:t>Учащиеся ГУО «</w:t>
      </w:r>
      <w:proofErr w:type="spellStart"/>
      <w:r w:rsidRPr="00CA52AB">
        <w:rPr>
          <w:rFonts w:eastAsia="Calibri"/>
          <w:sz w:val="28"/>
          <w:szCs w:val="28"/>
          <w:lang w:eastAsia="en-US"/>
        </w:rPr>
        <w:t>Жиличская</w:t>
      </w:r>
      <w:proofErr w:type="spellEnd"/>
      <w:r w:rsidRPr="00CA52AB">
        <w:rPr>
          <w:rFonts w:eastAsia="Calibri"/>
          <w:sz w:val="28"/>
          <w:szCs w:val="28"/>
          <w:lang w:eastAsia="en-US"/>
        </w:rPr>
        <w:t xml:space="preserve"> средняя школа» </w:t>
      </w:r>
      <w:r w:rsidR="000C0BB8">
        <w:rPr>
          <w:rFonts w:eastAsia="Calibri"/>
          <w:sz w:val="28"/>
          <w:szCs w:val="28"/>
          <w:lang w:eastAsia="en-US"/>
        </w:rPr>
        <w:t xml:space="preserve">в </w:t>
      </w:r>
      <w:r w:rsidRPr="00CA52AB">
        <w:rPr>
          <w:rFonts w:eastAsia="Calibri"/>
          <w:sz w:val="28"/>
          <w:szCs w:val="28"/>
          <w:lang w:eastAsia="en-US"/>
        </w:rPr>
        <w:t>2023 год</w:t>
      </w:r>
      <w:r w:rsidR="000C0BB8">
        <w:rPr>
          <w:rFonts w:eastAsia="Calibri"/>
          <w:sz w:val="28"/>
          <w:szCs w:val="28"/>
          <w:lang w:eastAsia="en-US"/>
        </w:rPr>
        <w:t>у</w:t>
      </w:r>
      <w:r w:rsidRPr="00CA52AB">
        <w:rPr>
          <w:rFonts w:eastAsia="Calibri"/>
          <w:sz w:val="28"/>
          <w:szCs w:val="28"/>
          <w:lang w:eastAsia="en-US"/>
        </w:rPr>
        <w:t xml:space="preserve"> приняли </w:t>
      </w:r>
      <w:r w:rsidR="000C0BB8">
        <w:rPr>
          <w:rFonts w:eastAsia="Calibri"/>
          <w:sz w:val="28"/>
          <w:szCs w:val="28"/>
          <w:lang w:eastAsia="en-US"/>
        </w:rPr>
        <w:t xml:space="preserve">в </w:t>
      </w:r>
      <w:r w:rsidRPr="00CA52AB">
        <w:rPr>
          <w:sz w:val="28"/>
          <w:szCs w:val="28"/>
        </w:rPr>
        <w:t>районн</w:t>
      </w:r>
      <w:r w:rsidR="000C0BB8">
        <w:rPr>
          <w:sz w:val="28"/>
          <w:szCs w:val="28"/>
        </w:rPr>
        <w:t>ой</w:t>
      </w:r>
      <w:r w:rsidRPr="00CA52AB">
        <w:rPr>
          <w:sz w:val="28"/>
          <w:szCs w:val="28"/>
        </w:rPr>
        <w:t xml:space="preserve"> спартакиад</w:t>
      </w:r>
      <w:r w:rsidR="000C0BB8">
        <w:rPr>
          <w:sz w:val="28"/>
          <w:szCs w:val="28"/>
        </w:rPr>
        <w:t>е</w:t>
      </w:r>
      <w:r w:rsidRPr="00CA52AB">
        <w:rPr>
          <w:sz w:val="28"/>
          <w:szCs w:val="28"/>
        </w:rPr>
        <w:t xml:space="preserve"> школьников по многоборью «Защитник Отечества», по зимнему многоборью «Здоровье», по многоборью «Снежный снайпер»;</w:t>
      </w:r>
      <w:r w:rsidR="000C0BB8">
        <w:rPr>
          <w:sz w:val="28"/>
          <w:szCs w:val="28"/>
        </w:rPr>
        <w:t xml:space="preserve"> </w:t>
      </w:r>
      <w:r w:rsidRPr="00CA52AB">
        <w:rPr>
          <w:sz w:val="28"/>
          <w:szCs w:val="28"/>
        </w:rPr>
        <w:t>соревнования</w:t>
      </w:r>
      <w:r w:rsidR="000C0BB8">
        <w:rPr>
          <w:sz w:val="28"/>
          <w:szCs w:val="28"/>
        </w:rPr>
        <w:t>х</w:t>
      </w:r>
      <w:r w:rsidRPr="00CA52AB">
        <w:rPr>
          <w:sz w:val="28"/>
          <w:szCs w:val="28"/>
        </w:rPr>
        <w:t xml:space="preserve"> среди детей и подростков по месту жительства по настольному теннису.</w:t>
      </w:r>
    </w:p>
    <w:p w:rsidR="0055576E" w:rsidRDefault="0055576E" w:rsidP="00F87BF9">
      <w:pPr>
        <w:ind w:right="-1" w:firstLine="709"/>
        <w:jc w:val="both"/>
        <w:rPr>
          <w:sz w:val="28"/>
          <w:szCs w:val="28"/>
        </w:rPr>
      </w:pPr>
      <w:r w:rsidRPr="00F87BF9">
        <w:rPr>
          <w:sz w:val="28"/>
          <w:szCs w:val="28"/>
        </w:rPr>
        <w:t>В сентябре 2023 года проведен сбор информации о состоянии здоровья школьников. Определены основные показатели состояния здоровья учащих</w:t>
      </w:r>
      <w:r>
        <w:rPr>
          <w:sz w:val="28"/>
          <w:szCs w:val="28"/>
        </w:rPr>
        <w:t>с</w:t>
      </w:r>
      <w:r w:rsidRPr="00F87BF9">
        <w:rPr>
          <w:sz w:val="28"/>
          <w:szCs w:val="28"/>
        </w:rPr>
        <w:t xml:space="preserve">я по группам здоровья и основным имеющимся заболеваниям. </w:t>
      </w:r>
    </w:p>
    <w:p w:rsidR="00F87BF9" w:rsidRPr="00F87BF9" w:rsidRDefault="00F87BF9" w:rsidP="00F87BF9">
      <w:pPr>
        <w:ind w:right="-1" w:firstLine="709"/>
        <w:jc w:val="both"/>
        <w:rPr>
          <w:sz w:val="28"/>
          <w:szCs w:val="28"/>
        </w:rPr>
      </w:pPr>
      <w:r w:rsidRPr="00F87BF9">
        <w:rPr>
          <w:sz w:val="28"/>
          <w:szCs w:val="28"/>
        </w:rPr>
        <w:t xml:space="preserve">Анализ показывает, что в 2023 году сравнении с 2022 годом по результатам углубленного осмотра учащихся наблюдается </w:t>
      </w:r>
      <w:r w:rsidR="000A236A">
        <w:rPr>
          <w:sz w:val="28"/>
          <w:szCs w:val="28"/>
        </w:rPr>
        <w:t xml:space="preserve">незначительное </w:t>
      </w:r>
      <w:r w:rsidRPr="00F87BF9">
        <w:rPr>
          <w:sz w:val="28"/>
          <w:szCs w:val="28"/>
        </w:rPr>
        <w:lastRenderedPageBreak/>
        <w:t>снижение случаев заболеваемости, связанных с понижением остроты зрения на 5%</w:t>
      </w:r>
      <w:r>
        <w:rPr>
          <w:sz w:val="28"/>
          <w:szCs w:val="28"/>
        </w:rPr>
        <w:t xml:space="preserve"> с </w:t>
      </w:r>
      <w:r w:rsidR="000A236A">
        <w:rPr>
          <w:sz w:val="28"/>
          <w:szCs w:val="28"/>
        </w:rPr>
        <w:t>33,3 %</w:t>
      </w:r>
      <w:r>
        <w:rPr>
          <w:sz w:val="28"/>
          <w:szCs w:val="28"/>
        </w:rPr>
        <w:t xml:space="preserve"> до </w:t>
      </w:r>
      <w:r w:rsidR="000A236A">
        <w:rPr>
          <w:sz w:val="28"/>
          <w:szCs w:val="28"/>
        </w:rPr>
        <w:t xml:space="preserve">32,3 </w:t>
      </w:r>
      <w:r>
        <w:rPr>
          <w:sz w:val="28"/>
          <w:szCs w:val="28"/>
        </w:rPr>
        <w:t>%</w:t>
      </w:r>
      <w:r w:rsidRPr="00F87BF9">
        <w:rPr>
          <w:sz w:val="28"/>
          <w:szCs w:val="28"/>
        </w:rPr>
        <w:t xml:space="preserve">, отмечается значительное снижение заболеваемости органов пищеварения на </w:t>
      </w:r>
      <w:r w:rsidR="000A236A">
        <w:rPr>
          <w:sz w:val="28"/>
          <w:szCs w:val="28"/>
        </w:rPr>
        <w:t>5</w:t>
      </w:r>
      <w:r w:rsidRPr="00F87BF9">
        <w:rPr>
          <w:sz w:val="28"/>
          <w:szCs w:val="28"/>
        </w:rPr>
        <w:t>0%</w:t>
      </w:r>
      <w:r w:rsidR="000A236A">
        <w:rPr>
          <w:sz w:val="28"/>
          <w:szCs w:val="28"/>
        </w:rPr>
        <w:t xml:space="preserve"> с 6,6% до 3,0%</w:t>
      </w:r>
      <w:r w:rsidRPr="00F87BF9">
        <w:rPr>
          <w:sz w:val="28"/>
          <w:szCs w:val="28"/>
        </w:rPr>
        <w:t>, эндокринной системы на 5</w:t>
      </w:r>
      <w:r w:rsidR="000A236A">
        <w:rPr>
          <w:sz w:val="28"/>
          <w:szCs w:val="28"/>
        </w:rPr>
        <w:t>0</w:t>
      </w:r>
      <w:r w:rsidRPr="00F87BF9">
        <w:rPr>
          <w:sz w:val="28"/>
          <w:szCs w:val="28"/>
        </w:rPr>
        <w:t>%</w:t>
      </w:r>
      <w:r w:rsidR="000A236A">
        <w:rPr>
          <w:sz w:val="28"/>
          <w:szCs w:val="28"/>
        </w:rPr>
        <w:t xml:space="preserve"> с 53,3% до 24,6%, плоскостопием на 66% с 25% до 7,6%</w:t>
      </w:r>
      <w:r w:rsidR="00CA52AB">
        <w:rPr>
          <w:sz w:val="28"/>
          <w:szCs w:val="28"/>
        </w:rPr>
        <w:t xml:space="preserve">, </w:t>
      </w:r>
      <w:r w:rsidR="00CA52AB" w:rsidRPr="00F87BF9">
        <w:rPr>
          <w:sz w:val="28"/>
          <w:szCs w:val="28"/>
        </w:rPr>
        <w:t xml:space="preserve">нарушений осанки на </w:t>
      </w:r>
      <w:r w:rsidR="00CA52AB">
        <w:rPr>
          <w:sz w:val="28"/>
          <w:szCs w:val="28"/>
        </w:rPr>
        <w:t>66% с 5% до 1,5%</w:t>
      </w:r>
      <w:r w:rsidRPr="00F87BF9">
        <w:rPr>
          <w:sz w:val="28"/>
          <w:szCs w:val="28"/>
        </w:rPr>
        <w:t xml:space="preserve">. </w:t>
      </w:r>
      <w:r w:rsidR="00CA52AB">
        <w:rPr>
          <w:sz w:val="28"/>
          <w:szCs w:val="28"/>
        </w:rPr>
        <w:t>Отрица</w:t>
      </w:r>
      <w:r w:rsidRPr="00F87BF9">
        <w:rPr>
          <w:sz w:val="28"/>
          <w:szCs w:val="28"/>
        </w:rPr>
        <w:t xml:space="preserve">тельная динамика прослеживается в снижении случаев заболеваемости </w:t>
      </w:r>
      <w:r w:rsidR="00CA52AB">
        <w:rPr>
          <w:sz w:val="28"/>
          <w:szCs w:val="28"/>
        </w:rPr>
        <w:t>только по одному показателю – сколиозы н</w:t>
      </w:r>
      <w:r w:rsidRPr="00F87BF9">
        <w:rPr>
          <w:sz w:val="28"/>
          <w:szCs w:val="28"/>
        </w:rPr>
        <w:t>а 3%</w:t>
      </w:r>
      <w:r w:rsidR="00CA52AB">
        <w:rPr>
          <w:sz w:val="28"/>
          <w:szCs w:val="28"/>
        </w:rPr>
        <w:t xml:space="preserve"> с 0% до 3%.</w:t>
      </w:r>
      <w:r w:rsidRPr="00F87BF9">
        <w:rPr>
          <w:sz w:val="28"/>
          <w:szCs w:val="28"/>
        </w:rPr>
        <w:t xml:space="preserve"> </w:t>
      </w:r>
    </w:p>
    <w:p w:rsidR="00F87BF9" w:rsidRPr="00F87BF9" w:rsidRDefault="00F87BF9" w:rsidP="00F87BF9">
      <w:pPr>
        <w:ind w:right="-103" w:firstLine="709"/>
        <w:jc w:val="both"/>
        <w:rPr>
          <w:sz w:val="28"/>
          <w:szCs w:val="28"/>
        </w:rPr>
      </w:pPr>
      <w:r w:rsidRPr="00F87BF9">
        <w:rPr>
          <w:sz w:val="28"/>
          <w:szCs w:val="28"/>
        </w:rPr>
        <w:t xml:space="preserve">Проведен сравнительный анализ состояния уровня здоровья учащихся в 2023 </w:t>
      </w:r>
      <w:r w:rsidR="00437644">
        <w:rPr>
          <w:sz w:val="28"/>
          <w:szCs w:val="28"/>
        </w:rPr>
        <w:t>и</w:t>
      </w:r>
      <w:r w:rsidRPr="00F87BF9">
        <w:rPr>
          <w:sz w:val="28"/>
          <w:szCs w:val="28"/>
        </w:rPr>
        <w:t xml:space="preserve"> 2022 год</w:t>
      </w:r>
      <w:r w:rsidR="00437644">
        <w:rPr>
          <w:sz w:val="28"/>
          <w:szCs w:val="28"/>
        </w:rPr>
        <w:t>ах</w:t>
      </w:r>
      <w:r w:rsidRPr="00F87BF9">
        <w:rPr>
          <w:sz w:val="28"/>
          <w:szCs w:val="28"/>
        </w:rPr>
        <w:t xml:space="preserve">. Наблюдается увеличение количества учащихся в 1группе здоровья на </w:t>
      </w:r>
      <w:r>
        <w:rPr>
          <w:sz w:val="28"/>
          <w:szCs w:val="28"/>
        </w:rPr>
        <w:t>71</w:t>
      </w:r>
      <w:r w:rsidRPr="00F87BF9">
        <w:rPr>
          <w:sz w:val="28"/>
          <w:szCs w:val="28"/>
        </w:rPr>
        <w:t>% с 2</w:t>
      </w:r>
      <w:r>
        <w:rPr>
          <w:sz w:val="28"/>
          <w:szCs w:val="28"/>
        </w:rPr>
        <w:t>3</w:t>
      </w:r>
      <w:r w:rsidRPr="00F87BF9">
        <w:rPr>
          <w:sz w:val="28"/>
          <w:szCs w:val="28"/>
        </w:rPr>
        <w:t>,</w:t>
      </w:r>
      <w:r>
        <w:rPr>
          <w:sz w:val="28"/>
          <w:szCs w:val="28"/>
        </w:rPr>
        <w:t>3</w:t>
      </w:r>
      <w:r w:rsidRPr="00F87BF9">
        <w:rPr>
          <w:sz w:val="28"/>
          <w:szCs w:val="28"/>
        </w:rPr>
        <w:t>% до 3</w:t>
      </w:r>
      <w:r>
        <w:rPr>
          <w:sz w:val="28"/>
          <w:szCs w:val="28"/>
        </w:rPr>
        <w:t>6,9</w:t>
      </w:r>
      <w:r w:rsidRPr="00F87BF9">
        <w:rPr>
          <w:sz w:val="28"/>
          <w:szCs w:val="28"/>
        </w:rPr>
        <w:t xml:space="preserve">%;снижение количества учащихся во 2 группе на </w:t>
      </w:r>
      <w:r>
        <w:rPr>
          <w:sz w:val="28"/>
          <w:szCs w:val="28"/>
        </w:rPr>
        <w:t>5,5</w:t>
      </w:r>
      <w:r w:rsidRPr="00F87BF9">
        <w:rPr>
          <w:sz w:val="28"/>
          <w:szCs w:val="28"/>
        </w:rPr>
        <w:t>% с 6</w:t>
      </w:r>
      <w:r>
        <w:rPr>
          <w:sz w:val="28"/>
          <w:szCs w:val="28"/>
        </w:rPr>
        <w:t>0</w:t>
      </w:r>
      <w:r w:rsidRPr="00F87BF9">
        <w:rPr>
          <w:sz w:val="28"/>
          <w:szCs w:val="28"/>
        </w:rPr>
        <w:t>% до 5</w:t>
      </w:r>
      <w:r>
        <w:rPr>
          <w:sz w:val="28"/>
          <w:szCs w:val="28"/>
        </w:rPr>
        <w:t>2</w:t>
      </w:r>
      <w:r w:rsidRPr="00F87BF9">
        <w:rPr>
          <w:sz w:val="28"/>
          <w:szCs w:val="28"/>
        </w:rPr>
        <w:t>,</w:t>
      </w:r>
      <w:r>
        <w:rPr>
          <w:sz w:val="28"/>
          <w:szCs w:val="28"/>
        </w:rPr>
        <w:t>3</w:t>
      </w:r>
      <w:r w:rsidRPr="00F87BF9">
        <w:rPr>
          <w:sz w:val="28"/>
          <w:szCs w:val="28"/>
        </w:rPr>
        <w:t>%; снижение количества учащихся в 3 группе на 3</w:t>
      </w:r>
      <w:r>
        <w:rPr>
          <w:sz w:val="28"/>
          <w:szCs w:val="28"/>
        </w:rPr>
        <w:t>0</w:t>
      </w:r>
      <w:r w:rsidRPr="00F87BF9">
        <w:rPr>
          <w:sz w:val="28"/>
          <w:szCs w:val="28"/>
        </w:rPr>
        <w:t xml:space="preserve">% с до </w:t>
      </w:r>
      <w:r>
        <w:rPr>
          <w:sz w:val="28"/>
          <w:szCs w:val="28"/>
        </w:rPr>
        <w:t>16</w:t>
      </w:r>
      <w:r w:rsidRPr="00F87BF9">
        <w:rPr>
          <w:sz w:val="28"/>
          <w:szCs w:val="28"/>
        </w:rPr>
        <w:t>,</w:t>
      </w:r>
      <w:r>
        <w:rPr>
          <w:sz w:val="28"/>
          <w:szCs w:val="28"/>
        </w:rPr>
        <w:t>6</w:t>
      </w:r>
      <w:r w:rsidRPr="00F87BF9">
        <w:rPr>
          <w:sz w:val="28"/>
          <w:szCs w:val="28"/>
        </w:rPr>
        <w:t xml:space="preserve">% до </w:t>
      </w:r>
      <w:r>
        <w:rPr>
          <w:sz w:val="28"/>
          <w:szCs w:val="28"/>
        </w:rPr>
        <w:t>10,7</w:t>
      </w:r>
      <w:r w:rsidRPr="00F87BF9">
        <w:rPr>
          <w:sz w:val="28"/>
          <w:szCs w:val="28"/>
        </w:rPr>
        <w:t>%; учащи</w:t>
      </w:r>
      <w:r>
        <w:rPr>
          <w:sz w:val="28"/>
          <w:szCs w:val="28"/>
        </w:rPr>
        <w:t>е</w:t>
      </w:r>
      <w:r w:rsidRPr="00F87BF9">
        <w:rPr>
          <w:sz w:val="28"/>
          <w:szCs w:val="28"/>
        </w:rPr>
        <w:t xml:space="preserve">ся в 4 группе (дети-инвалиды) </w:t>
      </w:r>
      <w:r>
        <w:rPr>
          <w:sz w:val="28"/>
          <w:szCs w:val="28"/>
        </w:rPr>
        <w:t xml:space="preserve">отсутствуют. </w:t>
      </w:r>
      <w:r w:rsidRPr="00F87BF9">
        <w:rPr>
          <w:sz w:val="28"/>
          <w:szCs w:val="28"/>
        </w:rPr>
        <w:t>Здоровыми можно считать 36</w:t>
      </w:r>
      <w:r>
        <w:rPr>
          <w:sz w:val="28"/>
          <w:szCs w:val="28"/>
        </w:rPr>
        <w:t>,9</w:t>
      </w:r>
      <w:r w:rsidRPr="00F87BF9">
        <w:rPr>
          <w:sz w:val="28"/>
          <w:szCs w:val="28"/>
        </w:rPr>
        <w:t>% учащихся, в 2022 году – 2</w:t>
      </w:r>
      <w:r>
        <w:rPr>
          <w:sz w:val="28"/>
          <w:szCs w:val="28"/>
        </w:rPr>
        <w:t>3</w:t>
      </w:r>
      <w:r w:rsidRPr="00F87BF9">
        <w:rPr>
          <w:sz w:val="28"/>
          <w:szCs w:val="28"/>
        </w:rPr>
        <w:t>,</w:t>
      </w:r>
      <w:r>
        <w:rPr>
          <w:sz w:val="28"/>
          <w:szCs w:val="28"/>
        </w:rPr>
        <w:t>3</w:t>
      </w:r>
      <w:r w:rsidRPr="00F87BF9">
        <w:rPr>
          <w:sz w:val="28"/>
          <w:szCs w:val="28"/>
        </w:rPr>
        <w:t>%.</w:t>
      </w:r>
    </w:p>
    <w:p w:rsidR="00827509" w:rsidRPr="0003007C" w:rsidRDefault="00827509" w:rsidP="00CA52AB">
      <w:pPr>
        <w:tabs>
          <w:tab w:val="left" w:pos="0"/>
        </w:tabs>
        <w:ind w:right="-1" w:firstLine="709"/>
        <w:jc w:val="both"/>
        <w:rPr>
          <w:rFonts w:eastAsiaTheme="minorHAnsi"/>
          <w:sz w:val="28"/>
          <w:szCs w:val="28"/>
        </w:rPr>
      </w:pPr>
      <w:r w:rsidRPr="0003007C">
        <w:rPr>
          <w:sz w:val="28"/>
          <w:szCs w:val="28"/>
        </w:rPr>
        <w:t>Работа по реализации проекта также осуществляется через деятельность методических объединений, «Родительских университетов», проведение классных часов, занятий, практическую отработку мероприятий моделей чрезвычайных ситуаций, индивидуальные консультации, беседы с элементами рассуждений, физкультурно-оздоровительные мероприятия, конкурсы.</w:t>
      </w:r>
    </w:p>
    <w:p w:rsidR="00BA20E4" w:rsidRPr="0055576E" w:rsidRDefault="00DB2B67" w:rsidP="0055576E">
      <w:pPr>
        <w:ind w:firstLine="709"/>
        <w:contextualSpacing/>
        <w:jc w:val="both"/>
        <w:rPr>
          <w:sz w:val="28"/>
          <w:szCs w:val="28"/>
        </w:rPr>
      </w:pPr>
      <w:r w:rsidRPr="0003007C">
        <w:rPr>
          <w:color w:val="000000"/>
          <w:sz w:val="28"/>
          <w:szCs w:val="28"/>
        </w:rPr>
        <w:t>Отделом по образованию райисполкома, УЗ «</w:t>
      </w:r>
      <w:r w:rsidR="00885967" w:rsidRPr="0003007C">
        <w:rPr>
          <w:color w:val="000000"/>
          <w:sz w:val="28"/>
          <w:szCs w:val="28"/>
        </w:rPr>
        <w:t>Кировс</w:t>
      </w:r>
      <w:r w:rsidRPr="0003007C">
        <w:rPr>
          <w:color w:val="000000"/>
          <w:sz w:val="28"/>
          <w:szCs w:val="28"/>
        </w:rPr>
        <w:t>кий райЦГЭ», УЗ «</w:t>
      </w:r>
      <w:r w:rsidR="00885967" w:rsidRPr="0003007C">
        <w:rPr>
          <w:color w:val="000000"/>
          <w:sz w:val="28"/>
          <w:szCs w:val="28"/>
        </w:rPr>
        <w:t>Кировс</w:t>
      </w:r>
      <w:r w:rsidRPr="0003007C">
        <w:rPr>
          <w:color w:val="000000"/>
          <w:sz w:val="28"/>
          <w:szCs w:val="28"/>
        </w:rPr>
        <w:t xml:space="preserve">кая ЦРБ», комиссией по контролю за организацией питания обучающихся в учреждениях образования </w:t>
      </w:r>
      <w:r w:rsidR="007272E8" w:rsidRPr="0003007C">
        <w:rPr>
          <w:color w:val="000000"/>
          <w:sz w:val="28"/>
          <w:szCs w:val="28"/>
        </w:rPr>
        <w:t>Кировс</w:t>
      </w:r>
      <w:r w:rsidRPr="0003007C">
        <w:rPr>
          <w:color w:val="000000"/>
          <w:sz w:val="28"/>
          <w:szCs w:val="28"/>
        </w:rPr>
        <w:t>кого района проводи</w:t>
      </w:r>
      <w:r w:rsidR="007272E8" w:rsidRPr="0003007C">
        <w:rPr>
          <w:color w:val="000000"/>
          <w:sz w:val="28"/>
          <w:szCs w:val="28"/>
        </w:rPr>
        <w:t>тся</w:t>
      </w:r>
      <w:r w:rsidRPr="0003007C">
        <w:rPr>
          <w:color w:val="000000"/>
          <w:sz w:val="28"/>
          <w:szCs w:val="28"/>
        </w:rPr>
        <w:t xml:space="preserve"> оценка питания в дошкольных, общеобразовательных и оздоровительных учреждениях района</w:t>
      </w:r>
      <w:r w:rsidR="00EB1BCA" w:rsidRPr="0003007C">
        <w:rPr>
          <w:color w:val="000000"/>
          <w:sz w:val="28"/>
          <w:szCs w:val="28"/>
        </w:rPr>
        <w:t>.</w:t>
      </w:r>
      <w:r w:rsidRPr="0003007C">
        <w:rPr>
          <w:color w:val="000000"/>
          <w:sz w:val="28"/>
          <w:szCs w:val="28"/>
        </w:rPr>
        <w:t xml:space="preserve"> </w:t>
      </w:r>
      <w:r w:rsidR="0055576E" w:rsidRPr="0055576E">
        <w:rPr>
          <w:sz w:val="28"/>
          <w:szCs w:val="28"/>
        </w:rPr>
        <w:t>Питание детей осуществляется в школьной столовой расположенной на 1-м этаже здания. Обеденный зал рассчитан на 60 посадочных мест, оборудован стульями, столами. Питание организовано на фиксированные суммы без обеспечения физиологической потребности детей в биологически ценных продуктах питания. Дети из малоимущих и многодетных семей обеспечены льготным питанием.</w:t>
      </w:r>
      <w:r w:rsidR="0055576E">
        <w:rPr>
          <w:sz w:val="28"/>
          <w:szCs w:val="28"/>
        </w:rPr>
        <w:t xml:space="preserve"> </w:t>
      </w:r>
      <w:r w:rsidR="00EB1BCA" w:rsidRPr="0003007C">
        <w:rPr>
          <w:color w:val="000000"/>
          <w:sz w:val="28"/>
          <w:szCs w:val="28"/>
        </w:rPr>
        <w:t>Отдельное внимание уделяется</w:t>
      </w:r>
      <w:r w:rsidRPr="0003007C">
        <w:rPr>
          <w:color w:val="000000"/>
          <w:sz w:val="28"/>
          <w:szCs w:val="28"/>
        </w:rPr>
        <w:t xml:space="preserve"> информационно-разъяснительн</w:t>
      </w:r>
      <w:r w:rsidR="00EB1BCA" w:rsidRPr="0003007C">
        <w:rPr>
          <w:color w:val="000000"/>
          <w:sz w:val="28"/>
          <w:szCs w:val="28"/>
        </w:rPr>
        <w:t>ой</w:t>
      </w:r>
      <w:r w:rsidRPr="0003007C">
        <w:rPr>
          <w:color w:val="000000"/>
          <w:sz w:val="28"/>
          <w:szCs w:val="28"/>
        </w:rPr>
        <w:t xml:space="preserve"> работ</w:t>
      </w:r>
      <w:r w:rsidR="00EB1BCA" w:rsidRPr="0003007C">
        <w:rPr>
          <w:color w:val="000000"/>
          <w:sz w:val="28"/>
          <w:szCs w:val="28"/>
        </w:rPr>
        <w:t>е</w:t>
      </w:r>
      <w:r w:rsidRPr="0003007C">
        <w:rPr>
          <w:color w:val="000000"/>
          <w:sz w:val="28"/>
          <w:szCs w:val="28"/>
        </w:rPr>
        <w:t xml:space="preserve"> по культуре пищевого поведения детей различных возрастных групп.</w:t>
      </w:r>
    </w:p>
    <w:p w:rsidR="007A152B" w:rsidRDefault="00DB02E1" w:rsidP="00682857">
      <w:pPr>
        <w:ind w:right="-1" w:firstLine="709"/>
        <w:jc w:val="both"/>
        <w:rPr>
          <w:sz w:val="28"/>
          <w:szCs w:val="28"/>
        </w:rPr>
      </w:pPr>
      <w:r>
        <w:rPr>
          <w:sz w:val="28"/>
          <w:szCs w:val="28"/>
        </w:rPr>
        <w:t>Д</w:t>
      </w:r>
      <w:r w:rsidR="000F2508" w:rsidRPr="0003007C">
        <w:rPr>
          <w:sz w:val="28"/>
          <w:szCs w:val="28"/>
        </w:rPr>
        <w:t xml:space="preserve">еятельность учреждений культуры является организация </w:t>
      </w:r>
      <w:r w:rsidR="00314849">
        <w:rPr>
          <w:sz w:val="28"/>
          <w:szCs w:val="28"/>
        </w:rPr>
        <w:t>информационной работы по формированию</w:t>
      </w:r>
      <w:r w:rsidR="000F2508" w:rsidRPr="0003007C">
        <w:rPr>
          <w:sz w:val="28"/>
          <w:szCs w:val="28"/>
        </w:rPr>
        <w:t xml:space="preserve"> здорового образа жизни среди детей и подростков. Это</w:t>
      </w:r>
      <w:r w:rsidR="00EB1BCA" w:rsidRPr="0003007C">
        <w:rPr>
          <w:sz w:val="28"/>
          <w:szCs w:val="28"/>
        </w:rPr>
        <w:t>,</w:t>
      </w:r>
      <w:r w:rsidR="000F2508" w:rsidRPr="0003007C">
        <w:rPr>
          <w:sz w:val="28"/>
          <w:szCs w:val="28"/>
        </w:rPr>
        <w:t xml:space="preserve"> прежде всего, вовлечение несовершеннолетних в кружковую деятельность, спортивные кружки, организация массово-зрелищных мероприятий, акций и др. В целях актуализации </w:t>
      </w:r>
      <w:r w:rsidR="009D7F05">
        <w:rPr>
          <w:sz w:val="28"/>
          <w:szCs w:val="28"/>
        </w:rPr>
        <w:t>работы по формированию</w:t>
      </w:r>
      <w:r w:rsidR="000F2508" w:rsidRPr="0003007C">
        <w:rPr>
          <w:sz w:val="28"/>
          <w:szCs w:val="28"/>
        </w:rPr>
        <w:t xml:space="preserve"> здорового образа жизни специалисты совмещают спортивные и информационные блоки.</w:t>
      </w:r>
    </w:p>
    <w:p w:rsidR="0040682B" w:rsidRPr="00447975" w:rsidRDefault="000C0BB8" w:rsidP="00447975">
      <w:pPr>
        <w:ind w:firstLine="709"/>
        <w:jc w:val="both"/>
        <w:rPr>
          <w:rFonts w:eastAsia="Calibri"/>
          <w:sz w:val="28"/>
          <w:szCs w:val="28"/>
          <w:lang w:eastAsia="en-US"/>
        </w:rPr>
      </w:pPr>
      <w:r w:rsidRPr="000C0BB8">
        <w:rPr>
          <w:sz w:val="28"/>
          <w:szCs w:val="28"/>
        </w:rPr>
        <w:t xml:space="preserve">В </w:t>
      </w:r>
      <w:proofErr w:type="spellStart"/>
      <w:r>
        <w:rPr>
          <w:sz w:val="28"/>
          <w:szCs w:val="28"/>
        </w:rPr>
        <w:t>агро</w:t>
      </w:r>
      <w:r w:rsidRPr="000C0BB8">
        <w:rPr>
          <w:sz w:val="28"/>
          <w:szCs w:val="28"/>
        </w:rPr>
        <w:t>город</w:t>
      </w:r>
      <w:r>
        <w:rPr>
          <w:sz w:val="28"/>
          <w:szCs w:val="28"/>
        </w:rPr>
        <w:t>к</w:t>
      </w:r>
      <w:r w:rsidRPr="000C0BB8">
        <w:rPr>
          <w:sz w:val="28"/>
          <w:szCs w:val="28"/>
        </w:rPr>
        <w:t>е</w:t>
      </w:r>
      <w:proofErr w:type="spellEnd"/>
      <w:r w:rsidRPr="000C0BB8">
        <w:rPr>
          <w:sz w:val="28"/>
          <w:szCs w:val="28"/>
        </w:rPr>
        <w:t xml:space="preserve"> продолжается работа по </w:t>
      </w:r>
      <w:r>
        <w:rPr>
          <w:sz w:val="28"/>
          <w:szCs w:val="28"/>
        </w:rPr>
        <w:t xml:space="preserve">ремонту </w:t>
      </w:r>
      <w:r w:rsidRPr="000C0BB8">
        <w:rPr>
          <w:sz w:val="28"/>
          <w:szCs w:val="28"/>
        </w:rPr>
        <w:t>детских игровых, благоустройств</w:t>
      </w:r>
      <w:r w:rsidR="00447975">
        <w:rPr>
          <w:sz w:val="28"/>
          <w:szCs w:val="28"/>
        </w:rPr>
        <w:t>у</w:t>
      </w:r>
      <w:r w:rsidRPr="000C0BB8">
        <w:rPr>
          <w:sz w:val="28"/>
          <w:szCs w:val="28"/>
        </w:rPr>
        <w:t xml:space="preserve"> дворовых территорий. В текущем году </w:t>
      </w:r>
      <w:r w:rsidRPr="000C0BB8">
        <w:rPr>
          <w:rFonts w:eastAsia="Calibri"/>
          <w:sz w:val="28"/>
          <w:szCs w:val="28"/>
          <w:lang w:eastAsia="en-US"/>
        </w:rPr>
        <w:t xml:space="preserve">по ул. Советской д.№3-5 и ул. </w:t>
      </w:r>
      <w:proofErr w:type="spellStart"/>
      <w:r w:rsidRPr="000C0BB8">
        <w:rPr>
          <w:rFonts w:eastAsia="Calibri"/>
          <w:sz w:val="28"/>
          <w:szCs w:val="28"/>
          <w:lang w:eastAsia="en-US"/>
        </w:rPr>
        <w:t>Ядловского</w:t>
      </w:r>
      <w:proofErr w:type="spellEnd"/>
      <w:r w:rsidRPr="000C0BB8">
        <w:rPr>
          <w:rFonts w:eastAsia="Calibri"/>
          <w:sz w:val="28"/>
          <w:szCs w:val="28"/>
          <w:lang w:eastAsia="en-US"/>
        </w:rPr>
        <w:t xml:space="preserve"> д.23 отремонтированы и покрашены детские площадки. На улицах </w:t>
      </w:r>
      <w:proofErr w:type="spellStart"/>
      <w:r w:rsidRPr="000C0BB8">
        <w:rPr>
          <w:rFonts w:eastAsia="Calibri"/>
          <w:sz w:val="28"/>
          <w:szCs w:val="28"/>
          <w:lang w:eastAsia="en-US"/>
        </w:rPr>
        <w:t>агрогородка</w:t>
      </w:r>
      <w:proofErr w:type="spellEnd"/>
      <w:r w:rsidRPr="000C0BB8">
        <w:rPr>
          <w:rFonts w:eastAsia="Calibri"/>
          <w:sz w:val="28"/>
          <w:szCs w:val="28"/>
          <w:lang w:eastAsia="en-US"/>
        </w:rPr>
        <w:t>, возле административных зданий, магазинов высаживаются цветы, плодовые деревья, туи.</w:t>
      </w:r>
    </w:p>
    <w:p w:rsidR="005F74E2" w:rsidRPr="00DB02E1" w:rsidRDefault="005F74E2" w:rsidP="00682857">
      <w:pPr>
        <w:ind w:right="-1" w:firstLine="709"/>
        <w:jc w:val="both"/>
        <w:rPr>
          <w:sz w:val="28"/>
          <w:szCs w:val="28"/>
        </w:rPr>
      </w:pPr>
      <w:r w:rsidRPr="00DB02E1">
        <w:rPr>
          <w:sz w:val="28"/>
          <w:szCs w:val="28"/>
        </w:rPr>
        <w:t xml:space="preserve">Межведомственная работа по реализации проекта будет продолжена. </w:t>
      </w:r>
    </w:p>
    <w:p w:rsidR="00FA2137" w:rsidRPr="0003007C" w:rsidRDefault="00FA2137" w:rsidP="00682857">
      <w:pPr>
        <w:spacing w:line="360" w:lineRule="auto"/>
        <w:ind w:right="-1" w:firstLine="709"/>
        <w:jc w:val="both"/>
        <w:rPr>
          <w:sz w:val="28"/>
          <w:szCs w:val="28"/>
        </w:rPr>
      </w:pPr>
    </w:p>
    <w:sectPr w:rsidR="00FA2137" w:rsidRPr="0003007C" w:rsidSect="00D13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2285"/>
    <w:multiLevelType w:val="hybridMultilevel"/>
    <w:tmpl w:val="E6722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105F5"/>
    <w:multiLevelType w:val="hybridMultilevel"/>
    <w:tmpl w:val="892A790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3226D16"/>
    <w:multiLevelType w:val="hybridMultilevel"/>
    <w:tmpl w:val="63A2C7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D585AF9"/>
    <w:multiLevelType w:val="hybridMultilevel"/>
    <w:tmpl w:val="B96CE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20"/>
    <w:rsid w:val="000130A3"/>
    <w:rsid w:val="0002017F"/>
    <w:rsid w:val="0003007C"/>
    <w:rsid w:val="00035954"/>
    <w:rsid w:val="000566C6"/>
    <w:rsid w:val="000712BA"/>
    <w:rsid w:val="00076A2C"/>
    <w:rsid w:val="00077599"/>
    <w:rsid w:val="00085763"/>
    <w:rsid w:val="000A236A"/>
    <w:rsid w:val="000A5FC9"/>
    <w:rsid w:val="000B3A41"/>
    <w:rsid w:val="000B41EC"/>
    <w:rsid w:val="000C0BB8"/>
    <w:rsid w:val="000C2908"/>
    <w:rsid w:val="000D70FD"/>
    <w:rsid w:val="000F1163"/>
    <w:rsid w:val="000F2508"/>
    <w:rsid w:val="000F253F"/>
    <w:rsid w:val="000F6A79"/>
    <w:rsid w:val="00106FD9"/>
    <w:rsid w:val="0011196C"/>
    <w:rsid w:val="0014066B"/>
    <w:rsid w:val="00141DB3"/>
    <w:rsid w:val="00151020"/>
    <w:rsid w:val="00156BBD"/>
    <w:rsid w:val="001604AB"/>
    <w:rsid w:val="001656BC"/>
    <w:rsid w:val="00181D60"/>
    <w:rsid w:val="001930DA"/>
    <w:rsid w:val="001934ED"/>
    <w:rsid w:val="00195755"/>
    <w:rsid w:val="001965EC"/>
    <w:rsid w:val="001B56E9"/>
    <w:rsid w:val="001B5808"/>
    <w:rsid w:val="001C7B78"/>
    <w:rsid w:val="001D388B"/>
    <w:rsid w:val="001D6FA4"/>
    <w:rsid w:val="001E33BA"/>
    <w:rsid w:val="001E5E84"/>
    <w:rsid w:val="001F0F89"/>
    <w:rsid w:val="00200DA9"/>
    <w:rsid w:val="0020234E"/>
    <w:rsid w:val="00202D52"/>
    <w:rsid w:val="00210880"/>
    <w:rsid w:val="00211892"/>
    <w:rsid w:val="00216F1E"/>
    <w:rsid w:val="00231CE0"/>
    <w:rsid w:val="002378A2"/>
    <w:rsid w:val="00242740"/>
    <w:rsid w:val="00261C05"/>
    <w:rsid w:val="00262146"/>
    <w:rsid w:val="00294590"/>
    <w:rsid w:val="0029533B"/>
    <w:rsid w:val="002A3AB7"/>
    <w:rsid w:val="002A3EAD"/>
    <w:rsid w:val="002E0FF2"/>
    <w:rsid w:val="002E6A91"/>
    <w:rsid w:val="00305C8F"/>
    <w:rsid w:val="00310F5C"/>
    <w:rsid w:val="00314849"/>
    <w:rsid w:val="00326ABD"/>
    <w:rsid w:val="00335112"/>
    <w:rsid w:val="003364A6"/>
    <w:rsid w:val="00347989"/>
    <w:rsid w:val="00362427"/>
    <w:rsid w:val="003767A0"/>
    <w:rsid w:val="003778E3"/>
    <w:rsid w:val="003C178A"/>
    <w:rsid w:val="003E2E13"/>
    <w:rsid w:val="00403DAE"/>
    <w:rsid w:val="0040682B"/>
    <w:rsid w:val="00436C48"/>
    <w:rsid w:val="00437644"/>
    <w:rsid w:val="00447975"/>
    <w:rsid w:val="00457896"/>
    <w:rsid w:val="004729ED"/>
    <w:rsid w:val="00473809"/>
    <w:rsid w:val="00482898"/>
    <w:rsid w:val="004929EA"/>
    <w:rsid w:val="004950C9"/>
    <w:rsid w:val="004A0C1D"/>
    <w:rsid w:val="004A6496"/>
    <w:rsid w:val="004C472F"/>
    <w:rsid w:val="004C5C67"/>
    <w:rsid w:val="004C78AB"/>
    <w:rsid w:val="004C799F"/>
    <w:rsid w:val="005175A4"/>
    <w:rsid w:val="005247A3"/>
    <w:rsid w:val="005267D4"/>
    <w:rsid w:val="005313E0"/>
    <w:rsid w:val="0054253C"/>
    <w:rsid w:val="0055576E"/>
    <w:rsid w:val="005602E8"/>
    <w:rsid w:val="005626A4"/>
    <w:rsid w:val="00565581"/>
    <w:rsid w:val="005A48EA"/>
    <w:rsid w:val="005A593B"/>
    <w:rsid w:val="005B0DA9"/>
    <w:rsid w:val="005B2FDA"/>
    <w:rsid w:val="005B73CD"/>
    <w:rsid w:val="005D5893"/>
    <w:rsid w:val="005D595B"/>
    <w:rsid w:val="005D69A1"/>
    <w:rsid w:val="005D7C88"/>
    <w:rsid w:val="005F74E2"/>
    <w:rsid w:val="0065018D"/>
    <w:rsid w:val="0066002C"/>
    <w:rsid w:val="006637D6"/>
    <w:rsid w:val="006712D9"/>
    <w:rsid w:val="00671B35"/>
    <w:rsid w:val="0068248C"/>
    <w:rsid w:val="00682857"/>
    <w:rsid w:val="0068656C"/>
    <w:rsid w:val="0069721C"/>
    <w:rsid w:val="006A03D6"/>
    <w:rsid w:val="006A3795"/>
    <w:rsid w:val="006B29E7"/>
    <w:rsid w:val="006C46FA"/>
    <w:rsid w:val="006C6309"/>
    <w:rsid w:val="006C756F"/>
    <w:rsid w:val="006D27BB"/>
    <w:rsid w:val="006E2485"/>
    <w:rsid w:val="006E52EC"/>
    <w:rsid w:val="007115D1"/>
    <w:rsid w:val="00715697"/>
    <w:rsid w:val="00716847"/>
    <w:rsid w:val="00722A9A"/>
    <w:rsid w:val="00723684"/>
    <w:rsid w:val="0072701D"/>
    <w:rsid w:val="007272E8"/>
    <w:rsid w:val="007364D8"/>
    <w:rsid w:val="00746C44"/>
    <w:rsid w:val="0075061C"/>
    <w:rsid w:val="00750BE0"/>
    <w:rsid w:val="0075658D"/>
    <w:rsid w:val="00775276"/>
    <w:rsid w:val="00780A8F"/>
    <w:rsid w:val="00781DCF"/>
    <w:rsid w:val="00783FF8"/>
    <w:rsid w:val="00786007"/>
    <w:rsid w:val="0078647A"/>
    <w:rsid w:val="00795B66"/>
    <w:rsid w:val="007A01BD"/>
    <w:rsid w:val="007A152B"/>
    <w:rsid w:val="007A4F3C"/>
    <w:rsid w:val="007A5992"/>
    <w:rsid w:val="007B5F0E"/>
    <w:rsid w:val="007B6D6C"/>
    <w:rsid w:val="007B7DC9"/>
    <w:rsid w:val="007E3F15"/>
    <w:rsid w:val="007E49B0"/>
    <w:rsid w:val="007E63F2"/>
    <w:rsid w:val="007F5C0A"/>
    <w:rsid w:val="00807B88"/>
    <w:rsid w:val="00814222"/>
    <w:rsid w:val="0081506A"/>
    <w:rsid w:val="00817E50"/>
    <w:rsid w:val="00827509"/>
    <w:rsid w:val="00831453"/>
    <w:rsid w:val="00842E37"/>
    <w:rsid w:val="00847995"/>
    <w:rsid w:val="008503F7"/>
    <w:rsid w:val="00885967"/>
    <w:rsid w:val="00886139"/>
    <w:rsid w:val="00894C4B"/>
    <w:rsid w:val="0089657F"/>
    <w:rsid w:val="00896638"/>
    <w:rsid w:val="008A13DE"/>
    <w:rsid w:val="008A26DB"/>
    <w:rsid w:val="008B047A"/>
    <w:rsid w:val="008B473C"/>
    <w:rsid w:val="008C4030"/>
    <w:rsid w:val="008C4786"/>
    <w:rsid w:val="008E402D"/>
    <w:rsid w:val="008E40F2"/>
    <w:rsid w:val="008E7033"/>
    <w:rsid w:val="008E7E36"/>
    <w:rsid w:val="00910F15"/>
    <w:rsid w:val="009137B5"/>
    <w:rsid w:val="009200F3"/>
    <w:rsid w:val="0092232A"/>
    <w:rsid w:val="00925059"/>
    <w:rsid w:val="00931A9F"/>
    <w:rsid w:val="00931FCC"/>
    <w:rsid w:val="0093451C"/>
    <w:rsid w:val="00956ED4"/>
    <w:rsid w:val="0097393B"/>
    <w:rsid w:val="009855CA"/>
    <w:rsid w:val="00986E9D"/>
    <w:rsid w:val="009900AF"/>
    <w:rsid w:val="00992F3F"/>
    <w:rsid w:val="009B1855"/>
    <w:rsid w:val="009B54B8"/>
    <w:rsid w:val="009B7FE2"/>
    <w:rsid w:val="009D2CAE"/>
    <w:rsid w:val="009D7F05"/>
    <w:rsid w:val="009E46ED"/>
    <w:rsid w:val="009F254C"/>
    <w:rsid w:val="00A03518"/>
    <w:rsid w:val="00A05BD6"/>
    <w:rsid w:val="00A30440"/>
    <w:rsid w:val="00A4706B"/>
    <w:rsid w:val="00A549B9"/>
    <w:rsid w:val="00A771AA"/>
    <w:rsid w:val="00A81B04"/>
    <w:rsid w:val="00A84987"/>
    <w:rsid w:val="00A85969"/>
    <w:rsid w:val="00AA45FA"/>
    <w:rsid w:val="00AB2B5A"/>
    <w:rsid w:val="00AC6873"/>
    <w:rsid w:val="00AD26B1"/>
    <w:rsid w:val="00AE3746"/>
    <w:rsid w:val="00AF2D20"/>
    <w:rsid w:val="00AF7858"/>
    <w:rsid w:val="00B04247"/>
    <w:rsid w:val="00B04FE3"/>
    <w:rsid w:val="00B13642"/>
    <w:rsid w:val="00B17655"/>
    <w:rsid w:val="00B26A5F"/>
    <w:rsid w:val="00B26BDC"/>
    <w:rsid w:val="00B27A11"/>
    <w:rsid w:val="00B426B6"/>
    <w:rsid w:val="00B45541"/>
    <w:rsid w:val="00B57093"/>
    <w:rsid w:val="00B57BC5"/>
    <w:rsid w:val="00B61F7E"/>
    <w:rsid w:val="00B65BB4"/>
    <w:rsid w:val="00B755B7"/>
    <w:rsid w:val="00B77F38"/>
    <w:rsid w:val="00B824F8"/>
    <w:rsid w:val="00B97F4F"/>
    <w:rsid w:val="00BA0D4A"/>
    <w:rsid w:val="00BA20E4"/>
    <w:rsid w:val="00BA533A"/>
    <w:rsid w:val="00BB1E24"/>
    <w:rsid w:val="00BC19D3"/>
    <w:rsid w:val="00BC284A"/>
    <w:rsid w:val="00BD342E"/>
    <w:rsid w:val="00BE1983"/>
    <w:rsid w:val="00BE730E"/>
    <w:rsid w:val="00BF59F9"/>
    <w:rsid w:val="00C11D26"/>
    <w:rsid w:val="00C317A0"/>
    <w:rsid w:val="00C475D8"/>
    <w:rsid w:val="00C560D6"/>
    <w:rsid w:val="00C71384"/>
    <w:rsid w:val="00CA344D"/>
    <w:rsid w:val="00CA52AB"/>
    <w:rsid w:val="00CB066A"/>
    <w:rsid w:val="00CB23CB"/>
    <w:rsid w:val="00CB6573"/>
    <w:rsid w:val="00CC0801"/>
    <w:rsid w:val="00CC5F12"/>
    <w:rsid w:val="00CD3A4B"/>
    <w:rsid w:val="00CE159F"/>
    <w:rsid w:val="00CF05DB"/>
    <w:rsid w:val="00CF6216"/>
    <w:rsid w:val="00D06F68"/>
    <w:rsid w:val="00D138AD"/>
    <w:rsid w:val="00D34133"/>
    <w:rsid w:val="00D40536"/>
    <w:rsid w:val="00D5685F"/>
    <w:rsid w:val="00D5754E"/>
    <w:rsid w:val="00D77A5A"/>
    <w:rsid w:val="00D80BA1"/>
    <w:rsid w:val="00D86954"/>
    <w:rsid w:val="00D87C4A"/>
    <w:rsid w:val="00D92CC8"/>
    <w:rsid w:val="00D97885"/>
    <w:rsid w:val="00DA2D48"/>
    <w:rsid w:val="00DB02E1"/>
    <w:rsid w:val="00DB0CC3"/>
    <w:rsid w:val="00DB2B67"/>
    <w:rsid w:val="00DC1D7D"/>
    <w:rsid w:val="00DD0C9E"/>
    <w:rsid w:val="00DD6B73"/>
    <w:rsid w:val="00DE03D2"/>
    <w:rsid w:val="00E33C66"/>
    <w:rsid w:val="00E433B8"/>
    <w:rsid w:val="00E5688C"/>
    <w:rsid w:val="00E62582"/>
    <w:rsid w:val="00E62EDD"/>
    <w:rsid w:val="00E63921"/>
    <w:rsid w:val="00E82746"/>
    <w:rsid w:val="00E86889"/>
    <w:rsid w:val="00E951C5"/>
    <w:rsid w:val="00EB1BCA"/>
    <w:rsid w:val="00EB5E7F"/>
    <w:rsid w:val="00EC0259"/>
    <w:rsid w:val="00EC30C2"/>
    <w:rsid w:val="00EC7B62"/>
    <w:rsid w:val="00ED5867"/>
    <w:rsid w:val="00EE445A"/>
    <w:rsid w:val="00EF29B6"/>
    <w:rsid w:val="00F0273E"/>
    <w:rsid w:val="00F07EC5"/>
    <w:rsid w:val="00F13CF3"/>
    <w:rsid w:val="00F14D3E"/>
    <w:rsid w:val="00F171A9"/>
    <w:rsid w:val="00F27AC3"/>
    <w:rsid w:val="00F3048C"/>
    <w:rsid w:val="00F317CA"/>
    <w:rsid w:val="00F32C16"/>
    <w:rsid w:val="00F3460B"/>
    <w:rsid w:val="00F35A73"/>
    <w:rsid w:val="00F67403"/>
    <w:rsid w:val="00F86763"/>
    <w:rsid w:val="00F87BF9"/>
    <w:rsid w:val="00FA2137"/>
    <w:rsid w:val="00FB1ED6"/>
    <w:rsid w:val="00FD023A"/>
    <w:rsid w:val="00FD1173"/>
    <w:rsid w:val="00FE3A90"/>
    <w:rsid w:val="00FF3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7885"/>
    <w:rPr>
      <w:color w:val="0000FF"/>
      <w:u w:val="single"/>
    </w:rPr>
  </w:style>
  <w:style w:type="paragraph" w:styleId="a4">
    <w:name w:val="Body Text"/>
    <w:basedOn w:val="a"/>
    <w:link w:val="a5"/>
    <w:unhideWhenUsed/>
    <w:rsid w:val="00D97885"/>
    <w:pPr>
      <w:jc w:val="center"/>
    </w:pPr>
    <w:rPr>
      <w:b/>
      <w:i/>
      <w:sz w:val="32"/>
    </w:rPr>
  </w:style>
  <w:style w:type="character" w:customStyle="1" w:styleId="a5">
    <w:name w:val="Основной текст Знак"/>
    <w:basedOn w:val="a0"/>
    <w:link w:val="a4"/>
    <w:rsid w:val="00D97885"/>
    <w:rPr>
      <w:rFonts w:ascii="Times New Roman" w:eastAsia="Times New Roman" w:hAnsi="Times New Roman" w:cs="Times New Roman"/>
      <w:b/>
      <w:i/>
      <w:sz w:val="32"/>
      <w:szCs w:val="20"/>
      <w:lang w:eastAsia="ru-RU"/>
    </w:rPr>
  </w:style>
  <w:style w:type="paragraph" w:styleId="a6">
    <w:name w:val="Balloon Text"/>
    <w:basedOn w:val="a"/>
    <w:link w:val="a7"/>
    <w:uiPriority w:val="99"/>
    <w:semiHidden/>
    <w:unhideWhenUsed/>
    <w:rsid w:val="002378A2"/>
    <w:rPr>
      <w:rFonts w:ascii="Tahoma" w:hAnsi="Tahoma" w:cs="Tahoma"/>
      <w:sz w:val="16"/>
      <w:szCs w:val="16"/>
    </w:rPr>
  </w:style>
  <w:style w:type="character" w:customStyle="1" w:styleId="a7">
    <w:name w:val="Текст выноски Знак"/>
    <w:basedOn w:val="a0"/>
    <w:link w:val="a6"/>
    <w:uiPriority w:val="99"/>
    <w:semiHidden/>
    <w:rsid w:val="002378A2"/>
    <w:rPr>
      <w:rFonts w:ascii="Tahoma" w:eastAsia="Times New Roman" w:hAnsi="Tahoma" w:cs="Tahoma"/>
      <w:sz w:val="16"/>
      <w:szCs w:val="16"/>
      <w:lang w:eastAsia="ru-RU"/>
    </w:rPr>
  </w:style>
  <w:style w:type="paragraph" w:styleId="a8">
    <w:name w:val="Normal (Web)"/>
    <w:basedOn w:val="a"/>
    <w:uiPriority w:val="99"/>
    <w:unhideWhenUsed/>
    <w:rsid w:val="000130A3"/>
    <w:pPr>
      <w:spacing w:before="100" w:beforeAutospacing="1" w:after="100" w:afterAutospacing="1"/>
    </w:pPr>
    <w:rPr>
      <w:sz w:val="24"/>
      <w:szCs w:val="24"/>
    </w:rPr>
  </w:style>
  <w:style w:type="paragraph" w:styleId="a9">
    <w:name w:val="List Paragraph"/>
    <w:basedOn w:val="a"/>
    <w:uiPriority w:val="34"/>
    <w:qFormat/>
    <w:rsid w:val="000130A3"/>
    <w:pPr>
      <w:ind w:left="720"/>
      <w:contextualSpacing/>
    </w:pPr>
    <w:rPr>
      <w:sz w:val="24"/>
      <w:szCs w:val="24"/>
    </w:rPr>
  </w:style>
  <w:style w:type="character" w:customStyle="1" w:styleId="apple-converted-space">
    <w:name w:val="apple-converted-space"/>
    <w:basedOn w:val="a0"/>
    <w:qFormat/>
    <w:rsid w:val="00DB2B67"/>
  </w:style>
  <w:style w:type="paragraph" w:customStyle="1" w:styleId="append1">
    <w:name w:val="append1"/>
    <w:basedOn w:val="a"/>
    <w:qFormat/>
    <w:rsid w:val="00DB2B67"/>
    <w:rPr>
      <w:rFonts w:ascii="Verdana" w:hAnsi="Verdana" w:cs="Verdana"/>
      <w:sz w:val="24"/>
      <w:szCs w:val="24"/>
      <w:lang w:eastAsia="zh-CN"/>
    </w:rPr>
  </w:style>
  <w:style w:type="paragraph" w:customStyle="1" w:styleId="1">
    <w:name w:val="Без интервала1"/>
    <w:qFormat/>
    <w:rsid w:val="00565581"/>
    <w:pPr>
      <w:spacing w:after="0" w:line="240" w:lineRule="auto"/>
    </w:pPr>
    <w:rPr>
      <w:rFonts w:ascii="Calibri" w:eastAsia="Times New Roman" w:hAnsi="Calibri" w:cs="Times New Roman"/>
    </w:rPr>
  </w:style>
  <w:style w:type="paragraph" w:customStyle="1" w:styleId="point">
    <w:name w:val="point"/>
    <w:basedOn w:val="a"/>
    <w:rsid w:val="00195755"/>
    <w:pPr>
      <w:ind w:firstLine="567"/>
      <w:jc w:val="both"/>
    </w:pPr>
    <w:rPr>
      <w:sz w:val="24"/>
      <w:szCs w:val="24"/>
    </w:rPr>
  </w:style>
  <w:style w:type="paragraph" w:customStyle="1" w:styleId="underpoint">
    <w:name w:val="underpoint"/>
    <w:basedOn w:val="a"/>
    <w:rsid w:val="00195755"/>
    <w:pPr>
      <w:ind w:firstLine="567"/>
      <w:jc w:val="both"/>
    </w:pPr>
    <w:rPr>
      <w:sz w:val="24"/>
      <w:szCs w:val="24"/>
    </w:rPr>
  </w:style>
  <w:style w:type="paragraph" w:styleId="aa">
    <w:name w:val="Title"/>
    <w:basedOn w:val="a"/>
    <w:link w:val="ab"/>
    <w:qFormat/>
    <w:rsid w:val="00195755"/>
    <w:pPr>
      <w:jc w:val="center"/>
    </w:pPr>
    <w:rPr>
      <w:sz w:val="28"/>
    </w:rPr>
  </w:style>
  <w:style w:type="character" w:customStyle="1" w:styleId="ab">
    <w:name w:val="Название Знак"/>
    <w:basedOn w:val="a0"/>
    <w:link w:val="aa"/>
    <w:rsid w:val="00195755"/>
    <w:rPr>
      <w:rFonts w:ascii="Times New Roman" w:eastAsia="Times New Roman" w:hAnsi="Times New Roman" w:cs="Times New Roman"/>
      <w:sz w:val="28"/>
      <w:szCs w:val="20"/>
      <w:lang w:eastAsia="ru-RU"/>
    </w:rPr>
  </w:style>
  <w:style w:type="character" w:styleId="ac">
    <w:name w:val="Emphasis"/>
    <w:basedOn w:val="a0"/>
    <w:uiPriority w:val="20"/>
    <w:qFormat/>
    <w:rsid w:val="00F317CA"/>
    <w:rPr>
      <w:i/>
      <w:iCs/>
    </w:rPr>
  </w:style>
  <w:style w:type="paragraph" w:customStyle="1" w:styleId="Style9">
    <w:name w:val="Style9"/>
    <w:basedOn w:val="a"/>
    <w:uiPriority w:val="99"/>
    <w:rsid w:val="00B26BDC"/>
    <w:pPr>
      <w:widowControl w:val="0"/>
      <w:autoSpaceDE w:val="0"/>
      <w:autoSpaceDN w:val="0"/>
      <w:adjustRightInd w:val="0"/>
      <w:spacing w:line="346" w:lineRule="exact"/>
      <w:ind w:firstLine="691"/>
      <w:jc w:val="both"/>
    </w:pPr>
    <w:rPr>
      <w:sz w:val="24"/>
      <w:szCs w:val="24"/>
    </w:rPr>
  </w:style>
  <w:style w:type="character" w:customStyle="1" w:styleId="FontStyle47">
    <w:name w:val="Font Style47"/>
    <w:uiPriority w:val="99"/>
    <w:rsid w:val="00B26BDC"/>
    <w:rPr>
      <w:rFonts w:ascii="Times New Roman" w:hAnsi="Times New Roman" w:cs="Times New Roman"/>
      <w:b/>
      <w:bCs/>
      <w:i/>
      <w:iCs/>
      <w:color w:val="000000"/>
      <w:sz w:val="28"/>
      <w:szCs w:val="28"/>
    </w:rPr>
  </w:style>
  <w:style w:type="character" w:styleId="ad">
    <w:name w:val="Strong"/>
    <w:basedOn w:val="a0"/>
    <w:uiPriority w:val="22"/>
    <w:qFormat/>
    <w:rsid w:val="005602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7885"/>
    <w:rPr>
      <w:color w:val="0000FF"/>
      <w:u w:val="single"/>
    </w:rPr>
  </w:style>
  <w:style w:type="paragraph" w:styleId="a4">
    <w:name w:val="Body Text"/>
    <w:basedOn w:val="a"/>
    <w:link w:val="a5"/>
    <w:unhideWhenUsed/>
    <w:rsid w:val="00D97885"/>
    <w:pPr>
      <w:jc w:val="center"/>
    </w:pPr>
    <w:rPr>
      <w:b/>
      <w:i/>
      <w:sz w:val="32"/>
    </w:rPr>
  </w:style>
  <w:style w:type="character" w:customStyle="1" w:styleId="a5">
    <w:name w:val="Основной текст Знак"/>
    <w:basedOn w:val="a0"/>
    <w:link w:val="a4"/>
    <w:rsid w:val="00D97885"/>
    <w:rPr>
      <w:rFonts w:ascii="Times New Roman" w:eastAsia="Times New Roman" w:hAnsi="Times New Roman" w:cs="Times New Roman"/>
      <w:b/>
      <w:i/>
      <w:sz w:val="32"/>
      <w:szCs w:val="20"/>
      <w:lang w:eastAsia="ru-RU"/>
    </w:rPr>
  </w:style>
  <w:style w:type="paragraph" w:styleId="a6">
    <w:name w:val="Balloon Text"/>
    <w:basedOn w:val="a"/>
    <w:link w:val="a7"/>
    <w:uiPriority w:val="99"/>
    <w:semiHidden/>
    <w:unhideWhenUsed/>
    <w:rsid w:val="002378A2"/>
    <w:rPr>
      <w:rFonts w:ascii="Tahoma" w:hAnsi="Tahoma" w:cs="Tahoma"/>
      <w:sz w:val="16"/>
      <w:szCs w:val="16"/>
    </w:rPr>
  </w:style>
  <w:style w:type="character" w:customStyle="1" w:styleId="a7">
    <w:name w:val="Текст выноски Знак"/>
    <w:basedOn w:val="a0"/>
    <w:link w:val="a6"/>
    <w:uiPriority w:val="99"/>
    <w:semiHidden/>
    <w:rsid w:val="002378A2"/>
    <w:rPr>
      <w:rFonts w:ascii="Tahoma" w:eastAsia="Times New Roman" w:hAnsi="Tahoma" w:cs="Tahoma"/>
      <w:sz w:val="16"/>
      <w:szCs w:val="16"/>
      <w:lang w:eastAsia="ru-RU"/>
    </w:rPr>
  </w:style>
  <w:style w:type="paragraph" w:styleId="a8">
    <w:name w:val="Normal (Web)"/>
    <w:basedOn w:val="a"/>
    <w:uiPriority w:val="99"/>
    <w:unhideWhenUsed/>
    <w:rsid w:val="000130A3"/>
    <w:pPr>
      <w:spacing w:before="100" w:beforeAutospacing="1" w:after="100" w:afterAutospacing="1"/>
    </w:pPr>
    <w:rPr>
      <w:sz w:val="24"/>
      <w:szCs w:val="24"/>
    </w:rPr>
  </w:style>
  <w:style w:type="paragraph" w:styleId="a9">
    <w:name w:val="List Paragraph"/>
    <w:basedOn w:val="a"/>
    <w:uiPriority w:val="34"/>
    <w:qFormat/>
    <w:rsid w:val="000130A3"/>
    <w:pPr>
      <w:ind w:left="720"/>
      <w:contextualSpacing/>
    </w:pPr>
    <w:rPr>
      <w:sz w:val="24"/>
      <w:szCs w:val="24"/>
    </w:rPr>
  </w:style>
  <w:style w:type="character" w:customStyle="1" w:styleId="apple-converted-space">
    <w:name w:val="apple-converted-space"/>
    <w:basedOn w:val="a0"/>
    <w:qFormat/>
    <w:rsid w:val="00DB2B67"/>
  </w:style>
  <w:style w:type="paragraph" w:customStyle="1" w:styleId="append1">
    <w:name w:val="append1"/>
    <w:basedOn w:val="a"/>
    <w:qFormat/>
    <w:rsid w:val="00DB2B67"/>
    <w:rPr>
      <w:rFonts w:ascii="Verdana" w:hAnsi="Verdana" w:cs="Verdana"/>
      <w:sz w:val="24"/>
      <w:szCs w:val="24"/>
      <w:lang w:eastAsia="zh-CN"/>
    </w:rPr>
  </w:style>
  <w:style w:type="paragraph" w:customStyle="1" w:styleId="1">
    <w:name w:val="Без интервала1"/>
    <w:qFormat/>
    <w:rsid w:val="00565581"/>
    <w:pPr>
      <w:spacing w:after="0" w:line="240" w:lineRule="auto"/>
    </w:pPr>
    <w:rPr>
      <w:rFonts w:ascii="Calibri" w:eastAsia="Times New Roman" w:hAnsi="Calibri" w:cs="Times New Roman"/>
    </w:rPr>
  </w:style>
  <w:style w:type="paragraph" w:customStyle="1" w:styleId="point">
    <w:name w:val="point"/>
    <w:basedOn w:val="a"/>
    <w:rsid w:val="00195755"/>
    <w:pPr>
      <w:ind w:firstLine="567"/>
      <w:jc w:val="both"/>
    </w:pPr>
    <w:rPr>
      <w:sz w:val="24"/>
      <w:szCs w:val="24"/>
    </w:rPr>
  </w:style>
  <w:style w:type="paragraph" w:customStyle="1" w:styleId="underpoint">
    <w:name w:val="underpoint"/>
    <w:basedOn w:val="a"/>
    <w:rsid w:val="00195755"/>
    <w:pPr>
      <w:ind w:firstLine="567"/>
      <w:jc w:val="both"/>
    </w:pPr>
    <w:rPr>
      <w:sz w:val="24"/>
      <w:szCs w:val="24"/>
    </w:rPr>
  </w:style>
  <w:style w:type="paragraph" w:styleId="aa">
    <w:name w:val="Title"/>
    <w:basedOn w:val="a"/>
    <w:link w:val="ab"/>
    <w:qFormat/>
    <w:rsid w:val="00195755"/>
    <w:pPr>
      <w:jc w:val="center"/>
    </w:pPr>
    <w:rPr>
      <w:sz w:val="28"/>
    </w:rPr>
  </w:style>
  <w:style w:type="character" w:customStyle="1" w:styleId="ab">
    <w:name w:val="Название Знак"/>
    <w:basedOn w:val="a0"/>
    <w:link w:val="aa"/>
    <w:rsid w:val="00195755"/>
    <w:rPr>
      <w:rFonts w:ascii="Times New Roman" w:eastAsia="Times New Roman" w:hAnsi="Times New Roman" w:cs="Times New Roman"/>
      <w:sz w:val="28"/>
      <w:szCs w:val="20"/>
      <w:lang w:eastAsia="ru-RU"/>
    </w:rPr>
  </w:style>
  <w:style w:type="character" w:styleId="ac">
    <w:name w:val="Emphasis"/>
    <w:basedOn w:val="a0"/>
    <w:uiPriority w:val="20"/>
    <w:qFormat/>
    <w:rsid w:val="00F317CA"/>
    <w:rPr>
      <w:i/>
      <w:iCs/>
    </w:rPr>
  </w:style>
  <w:style w:type="paragraph" w:customStyle="1" w:styleId="Style9">
    <w:name w:val="Style9"/>
    <w:basedOn w:val="a"/>
    <w:uiPriority w:val="99"/>
    <w:rsid w:val="00B26BDC"/>
    <w:pPr>
      <w:widowControl w:val="0"/>
      <w:autoSpaceDE w:val="0"/>
      <w:autoSpaceDN w:val="0"/>
      <w:adjustRightInd w:val="0"/>
      <w:spacing w:line="346" w:lineRule="exact"/>
      <w:ind w:firstLine="691"/>
      <w:jc w:val="both"/>
    </w:pPr>
    <w:rPr>
      <w:sz w:val="24"/>
      <w:szCs w:val="24"/>
    </w:rPr>
  </w:style>
  <w:style w:type="character" w:customStyle="1" w:styleId="FontStyle47">
    <w:name w:val="Font Style47"/>
    <w:uiPriority w:val="99"/>
    <w:rsid w:val="00B26BDC"/>
    <w:rPr>
      <w:rFonts w:ascii="Times New Roman" w:hAnsi="Times New Roman" w:cs="Times New Roman"/>
      <w:b/>
      <w:bCs/>
      <w:i/>
      <w:iCs/>
      <w:color w:val="000000"/>
      <w:sz w:val="28"/>
      <w:szCs w:val="28"/>
    </w:rPr>
  </w:style>
  <w:style w:type="character" w:styleId="ad">
    <w:name w:val="Strong"/>
    <w:basedOn w:val="a0"/>
    <w:uiPriority w:val="22"/>
    <w:qFormat/>
    <w:rsid w:val="00560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9811">
      <w:bodyDiv w:val="1"/>
      <w:marLeft w:val="0"/>
      <w:marRight w:val="0"/>
      <w:marTop w:val="0"/>
      <w:marBottom w:val="0"/>
      <w:divBdr>
        <w:top w:val="none" w:sz="0" w:space="0" w:color="auto"/>
        <w:left w:val="none" w:sz="0" w:space="0" w:color="auto"/>
        <w:bottom w:val="none" w:sz="0" w:space="0" w:color="auto"/>
        <w:right w:val="none" w:sz="0" w:space="0" w:color="auto"/>
      </w:divBdr>
    </w:div>
    <w:div w:id="1017925465">
      <w:bodyDiv w:val="1"/>
      <w:marLeft w:val="0"/>
      <w:marRight w:val="0"/>
      <w:marTop w:val="0"/>
      <w:marBottom w:val="0"/>
      <w:divBdr>
        <w:top w:val="none" w:sz="0" w:space="0" w:color="auto"/>
        <w:left w:val="none" w:sz="0" w:space="0" w:color="auto"/>
        <w:bottom w:val="none" w:sz="0" w:space="0" w:color="auto"/>
        <w:right w:val="none" w:sz="0" w:space="0" w:color="auto"/>
      </w:divBdr>
    </w:div>
    <w:div w:id="1216433395">
      <w:bodyDiv w:val="1"/>
      <w:marLeft w:val="0"/>
      <w:marRight w:val="0"/>
      <w:marTop w:val="0"/>
      <w:marBottom w:val="0"/>
      <w:divBdr>
        <w:top w:val="none" w:sz="0" w:space="0" w:color="auto"/>
        <w:left w:val="none" w:sz="0" w:space="0" w:color="auto"/>
        <w:bottom w:val="none" w:sz="0" w:space="0" w:color="auto"/>
        <w:right w:val="none" w:sz="0" w:space="0" w:color="auto"/>
      </w:divBdr>
    </w:div>
    <w:div w:id="1517961929">
      <w:bodyDiv w:val="1"/>
      <w:marLeft w:val="0"/>
      <w:marRight w:val="0"/>
      <w:marTop w:val="0"/>
      <w:marBottom w:val="0"/>
      <w:divBdr>
        <w:top w:val="none" w:sz="0" w:space="0" w:color="auto"/>
        <w:left w:val="none" w:sz="0" w:space="0" w:color="auto"/>
        <w:bottom w:val="none" w:sz="0" w:space="0" w:color="auto"/>
        <w:right w:val="none" w:sz="0" w:space="0" w:color="auto"/>
      </w:divBdr>
    </w:div>
    <w:div w:id="16940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5233</Words>
  <Characters>29831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Зотов</dc:creator>
  <cp:lastModifiedBy>Белявская Виктория Леонидовна</cp:lastModifiedBy>
  <cp:revision>2</cp:revision>
  <cp:lastPrinted>2023-07-06T09:59:00Z</cp:lastPrinted>
  <dcterms:created xsi:type="dcterms:W3CDTF">2024-05-07T08:36:00Z</dcterms:created>
  <dcterms:modified xsi:type="dcterms:W3CDTF">2024-05-07T08:36:00Z</dcterms:modified>
</cp:coreProperties>
</file>