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A" w:rsidRPr="00130F63" w:rsidRDefault="008937FA" w:rsidP="008937FA">
      <w:pPr>
        <w:spacing w:after="0" w:line="240" w:lineRule="auto"/>
        <w:jc w:val="center"/>
        <w:rPr>
          <w:rFonts w:ascii="Times New Roman" w:hAnsi="Times New Roman"/>
          <w:b/>
          <w:sz w:val="28"/>
          <w:szCs w:val="28"/>
          <w:lang w:val="be-BY"/>
        </w:rPr>
      </w:pPr>
      <w:bookmarkStart w:id="0" w:name="_GoBack"/>
      <w:bookmarkEnd w:id="0"/>
      <w:r>
        <w:rPr>
          <w:rFonts w:ascii="Times New Roman" w:hAnsi="Times New Roman"/>
          <w:b/>
          <w:sz w:val="28"/>
          <w:szCs w:val="28"/>
          <w:lang w:val="be-BY"/>
        </w:rPr>
        <w:t>КИРОВСКИЙ РАЙОННЫЙ ИСПОЛНИТЕЛЬНЫЙ КОМИТЕТ</w:t>
      </w:r>
    </w:p>
    <w:p w:rsidR="008937FA" w:rsidRPr="00065F6B" w:rsidRDefault="008937FA" w:rsidP="008937FA">
      <w:pPr>
        <w:spacing w:after="0" w:line="240" w:lineRule="auto"/>
        <w:jc w:val="center"/>
        <w:rPr>
          <w:rFonts w:ascii="Times New Roman" w:hAnsi="Times New Roman"/>
          <w:b/>
          <w:sz w:val="28"/>
          <w:szCs w:val="28"/>
        </w:rPr>
      </w:pPr>
    </w:p>
    <w:p w:rsidR="008937FA" w:rsidRPr="00065F6B" w:rsidRDefault="008937FA" w:rsidP="008937FA">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8937FA" w:rsidRDefault="008937FA" w:rsidP="008937FA">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w:t>
      </w:r>
      <w:r>
        <w:rPr>
          <w:rFonts w:ascii="Times New Roman" w:hAnsi="Times New Roman"/>
          <w:b/>
          <w:sz w:val="28"/>
          <w:szCs w:val="28"/>
        </w:rPr>
        <w:t>ДЕЖИ</w:t>
      </w:r>
    </w:p>
    <w:p w:rsidR="008937FA" w:rsidRPr="00065F6B" w:rsidRDefault="008937FA" w:rsidP="008937FA">
      <w:pPr>
        <w:spacing w:after="0" w:line="240" w:lineRule="auto"/>
        <w:rPr>
          <w:rFonts w:ascii="Times New Roman" w:hAnsi="Times New Roman"/>
          <w:b/>
          <w:sz w:val="28"/>
          <w:szCs w:val="28"/>
        </w:rPr>
      </w:pPr>
    </w:p>
    <w:p w:rsidR="008937FA" w:rsidRDefault="008937FA" w:rsidP="008937FA">
      <w:pPr>
        <w:spacing w:after="0" w:line="240" w:lineRule="auto"/>
        <w:jc w:val="center"/>
        <w:rPr>
          <w:rFonts w:ascii="Times New Roman" w:hAnsi="Times New Roman"/>
          <w:b/>
          <w:sz w:val="30"/>
          <w:szCs w:val="30"/>
        </w:rPr>
      </w:pPr>
      <w:r>
        <w:rPr>
          <w:rFonts w:ascii="Times New Roman" w:hAnsi="Times New Roman"/>
          <w:b/>
          <w:sz w:val="30"/>
          <w:szCs w:val="30"/>
        </w:rPr>
        <w:t>материал для информационно-пропагандистских групп</w:t>
      </w:r>
    </w:p>
    <w:p w:rsidR="004C575D" w:rsidRDefault="004C575D" w:rsidP="008937FA">
      <w:pPr>
        <w:spacing w:after="0" w:line="240" w:lineRule="auto"/>
        <w:jc w:val="both"/>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87C98" w:rsidTr="00787C98">
        <w:tc>
          <w:tcPr>
            <w:tcW w:w="9747" w:type="dxa"/>
          </w:tcPr>
          <w:p w:rsidR="00787C98" w:rsidRDefault="00787C98" w:rsidP="008937FA">
            <w:pPr>
              <w:spacing w:after="0" w:line="240" w:lineRule="auto"/>
              <w:jc w:val="both"/>
              <w:rPr>
                <w:rFonts w:ascii="Times New Roman" w:hAnsi="Times New Roman"/>
                <w:bCs/>
                <w:sz w:val="30"/>
                <w:szCs w:val="30"/>
              </w:rPr>
            </w:pPr>
            <w:bookmarkStart w:id="1" w:name="_Hlk137438722"/>
            <w:r>
              <w:rPr>
                <w:rFonts w:ascii="Times New Roman" w:hAnsi="Times New Roman"/>
                <w:bCs/>
                <w:sz w:val="30"/>
                <w:szCs w:val="30"/>
              </w:rPr>
              <w:t>1. «</w:t>
            </w:r>
            <w:r w:rsidRPr="005A089C">
              <w:rPr>
                <w:rFonts w:ascii="Times New Roman" w:hAnsi="Times New Roman"/>
                <w:bCs/>
                <w:sz w:val="30"/>
                <w:szCs w:val="30"/>
              </w:rPr>
              <w:t>ЭКОЛОГИЧЕСКАЯ И БИОЛОГИЧЕСКАЯ БЕЗОПАСНОСТЬ РЕСПУБЛИКИ БЕЛАРУСЬ – НАЦИОНАЛЬНЫЕ ИНТЕРЕСЫ, УГРОЗЫ, ОЦЕНКА СОСТОЯНИЯ И НАПРАВЛЕНИЯ ОБЕСПЕЧЕНИЯ</w:t>
            </w:r>
            <w:bookmarkEnd w:id="1"/>
            <w:r>
              <w:rPr>
                <w:rFonts w:ascii="Times New Roman" w:hAnsi="Times New Roman"/>
                <w:bCs/>
                <w:sz w:val="30"/>
                <w:szCs w:val="30"/>
              </w:rPr>
              <w:t>»</w:t>
            </w:r>
          </w:p>
          <w:p w:rsidR="00787C98" w:rsidRPr="004C575D" w:rsidRDefault="00787C98" w:rsidP="008937FA">
            <w:pPr>
              <w:spacing w:after="0" w:line="240" w:lineRule="auto"/>
              <w:jc w:val="both"/>
              <w:rPr>
                <w:rFonts w:ascii="Times New Roman" w:hAnsi="Times New Roman"/>
                <w:bCs/>
                <w:sz w:val="30"/>
                <w:szCs w:val="30"/>
              </w:rPr>
            </w:pPr>
          </w:p>
        </w:tc>
      </w:tr>
      <w:tr w:rsidR="00787C98" w:rsidTr="00787C98">
        <w:tc>
          <w:tcPr>
            <w:tcW w:w="9747" w:type="dxa"/>
          </w:tcPr>
          <w:p w:rsidR="00787C98" w:rsidRDefault="00787C98" w:rsidP="008937FA">
            <w:pPr>
              <w:spacing w:after="0" w:line="240" w:lineRule="auto"/>
              <w:jc w:val="both"/>
              <w:rPr>
                <w:rFonts w:ascii="Times New Roman" w:hAnsi="Times New Roman"/>
                <w:bCs/>
                <w:sz w:val="30"/>
                <w:szCs w:val="30"/>
              </w:rPr>
            </w:pPr>
            <w:r>
              <w:rPr>
                <w:rFonts w:ascii="Times New Roman" w:hAnsi="Times New Roman"/>
                <w:bCs/>
                <w:sz w:val="30"/>
                <w:szCs w:val="30"/>
              </w:rPr>
              <w:t>2. «</w:t>
            </w:r>
            <w:r w:rsidRPr="006C778C">
              <w:rPr>
                <w:rFonts w:ascii="Times New Roman" w:hAnsi="Times New Roman"/>
                <w:bCs/>
                <w:sz w:val="30"/>
                <w:szCs w:val="30"/>
              </w:rPr>
              <w:t>ПРОФИЛАКТИКА ДЕТСКОГО</w:t>
            </w:r>
            <w:r>
              <w:rPr>
                <w:rFonts w:ascii="Times New Roman" w:hAnsi="Times New Roman"/>
                <w:bCs/>
                <w:sz w:val="30"/>
                <w:szCs w:val="30"/>
              </w:rPr>
              <w:t xml:space="preserve"> </w:t>
            </w:r>
            <w:r w:rsidRPr="006C778C">
              <w:rPr>
                <w:rFonts w:ascii="Times New Roman" w:hAnsi="Times New Roman"/>
                <w:bCs/>
                <w:sz w:val="30"/>
                <w:szCs w:val="30"/>
              </w:rPr>
              <w:t>ДОРОЖНО-ТРАНСПОРТНОГО ТРАВМАТИЗМА</w:t>
            </w:r>
            <w:r>
              <w:rPr>
                <w:rFonts w:ascii="Times New Roman" w:hAnsi="Times New Roman"/>
                <w:bCs/>
                <w:sz w:val="30"/>
                <w:szCs w:val="30"/>
              </w:rPr>
              <w:t>»</w:t>
            </w:r>
          </w:p>
          <w:p w:rsidR="00787C98" w:rsidRPr="00ED660E" w:rsidRDefault="00787C98" w:rsidP="008937FA">
            <w:pPr>
              <w:spacing w:after="0" w:line="240" w:lineRule="auto"/>
              <w:jc w:val="both"/>
              <w:rPr>
                <w:rFonts w:ascii="Times New Roman" w:hAnsi="Times New Roman"/>
                <w:bCs/>
                <w:sz w:val="30"/>
                <w:szCs w:val="30"/>
              </w:rPr>
            </w:pPr>
          </w:p>
        </w:tc>
      </w:tr>
      <w:tr w:rsidR="00787C98" w:rsidTr="00787C98">
        <w:tc>
          <w:tcPr>
            <w:tcW w:w="9747" w:type="dxa"/>
          </w:tcPr>
          <w:p w:rsidR="00787C98" w:rsidRDefault="00787C98" w:rsidP="008937FA">
            <w:pPr>
              <w:spacing w:after="0" w:line="240" w:lineRule="auto"/>
              <w:jc w:val="both"/>
              <w:rPr>
                <w:rFonts w:ascii="Times New Roman" w:hAnsi="Times New Roman"/>
                <w:bCs/>
                <w:sz w:val="30"/>
                <w:szCs w:val="30"/>
              </w:rPr>
            </w:pPr>
            <w:r>
              <w:rPr>
                <w:rFonts w:ascii="Times New Roman" w:hAnsi="Times New Roman"/>
                <w:bCs/>
                <w:sz w:val="30"/>
                <w:szCs w:val="30"/>
              </w:rPr>
              <w:t>3. «</w:t>
            </w: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r>
              <w:rPr>
                <w:rFonts w:ascii="Times New Roman" w:hAnsi="Times New Roman"/>
                <w:bCs/>
                <w:sz w:val="30"/>
                <w:szCs w:val="30"/>
              </w:rPr>
              <w:t>»</w:t>
            </w:r>
          </w:p>
          <w:p w:rsidR="00787C98" w:rsidRPr="00131F4D" w:rsidRDefault="00787C98" w:rsidP="00131F4D">
            <w:pPr>
              <w:spacing w:after="0" w:line="240" w:lineRule="auto"/>
              <w:jc w:val="both"/>
              <w:rPr>
                <w:rFonts w:ascii="Times New Roman" w:hAnsi="Times New Roman"/>
                <w:bCs/>
                <w:sz w:val="30"/>
                <w:szCs w:val="30"/>
              </w:rPr>
            </w:pPr>
          </w:p>
          <w:p w:rsidR="00787C98" w:rsidRPr="00ED660E" w:rsidRDefault="00787C98" w:rsidP="00131F4D">
            <w:pPr>
              <w:spacing w:after="0" w:line="240" w:lineRule="auto"/>
              <w:jc w:val="both"/>
              <w:rPr>
                <w:rFonts w:ascii="Times New Roman" w:hAnsi="Times New Roman"/>
                <w:bCs/>
                <w:sz w:val="30"/>
                <w:szCs w:val="30"/>
              </w:rPr>
            </w:pPr>
            <w:r>
              <w:rPr>
                <w:rFonts w:ascii="Times New Roman" w:hAnsi="Times New Roman"/>
                <w:bCs/>
                <w:sz w:val="30"/>
                <w:szCs w:val="30"/>
              </w:rPr>
              <w:t>4</w:t>
            </w:r>
            <w:r w:rsidRPr="00131F4D">
              <w:rPr>
                <w:rFonts w:ascii="Times New Roman" w:hAnsi="Times New Roman"/>
                <w:bCs/>
                <w:sz w:val="30"/>
                <w:szCs w:val="30"/>
              </w:rPr>
              <w:t>. «</w:t>
            </w:r>
            <w:r>
              <w:rPr>
                <w:rFonts w:ascii="Times New Roman" w:hAnsi="Times New Roman"/>
                <w:bCs/>
                <w:sz w:val="30"/>
                <w:szCs w:val="30"/>
              </w:rPr>
              <w:t>С</w:t>
            </w:r>
            <w:r w:rsidRPr="00131F4D">
              <w:rPr>
                <w:rFonts w:ascii="Times New Roman" w:hAnsi="Times New Roman"/>
                <w:bCs/>
                <w:sz w:val="30"/>
                <w:szCs w:val="30"/>
              </w:rPr>
              <w:t xml:space="preserve">оциально-экономическое развитие </w:t>
            </w:r>
            <w:r>
              <w:rPr>
                <w:rFonts w:ascii="Times New Roman" w:hAnsi="Times New Roman"/>
                <w:bCs/>
                <w:sz w:val="30"/>
                <w:szCs w:val="30"/>
              </w:rPr>
              <w:t xml:space="preserve">Кировского </w:t>
            </w:r>
            <w:r w:rsidRPr="00131F4D">
              <w:rPr>
                <w:rFonts w:ascii="Times New Roman" w:hAnsi="Times New Roman"/>
                <w:bCs/>
                <w:sz w:val="30"/>
                <w:szCs w:val="30"/>
              </w:rPr>
              <w:t>района за январь – апрель 2023 года»</w:t>
            </w:r>
          </w:p>
        </w:tc>
      </w:tr>
      <w:tr w:rsidR="00787C98" w:rsidTr="00787C98">
        <w:tc>
          <w:tcPr>
            <w:tcW w:w="9747" w:type="dxa"/>
          </w:tcPr>
          <w:p w:rsidR="00787C98" w:rsidRPr="000A022F" w:rsidRDefault="00787C98" w:rsidP="00641944">
            <w:pPr>
              <w:spacing w:after="0" w:line="240" w:lineRule="auto"/>
              <w:rPr>
                <w:rFonts w:ascii="Times New Roman" w:hAnsi="Times New Roman"/>
                <w:bCs/>
                <w:sz w:val="30"/>
                <w:szCs w:val="30"/>
              </w:rPr>
            </w:pP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E037DB" w:rsidRDefault="00E037DB" w:rsidP="004C575D">
      <w:pPr>
        <w:spacing w:after="0" w:line="240" w:lineRule="auto"/>
        <w:jc w:val="center"/>
        <w:rPr>
          <w:rFonts w:ascii="Times New Roman" w:hAnsi="Times New Roman"/>
          <w:b/>
          <w:sz w:val="30"/>
          <w:szCs w:val="30"/>
        </w:rPr>
      </w:pPr>
    </w:p>
    <w:p w:rsidR="00E037DB" w:rsidRDefault="00E037DB" w:rsidP="004C575D">
      <w:pPr>
        <w:spacing w:after="0" w:line="240" w:lineRule="auto"/>
        <w:jc w:val="center"/>
        <w:rPr>
          <w:rFonts w:ascii="Times New Roman" w:hAnsi="Times New Roman"/>
          <w:b/>
          <w:sz w:val="30"/>
          <w:szCs w:val="30"/>
        </w:rPr>
      </w:pPr>
    </w:p>
    <w:p w:rsidR="008937FA" w:rsidRDefault="008937FA" w:rsidP="004C575D">
      <w:pPr>
        <w:spacing w:after="0" w:line="240" w:lineRule="auto"/>
        <w:jc w:val="center"/>
        <w:rPr>
          <w:rFonts w:ascii="Times New Roman" w:hAnsi="Times New Roman"/>
          <w:b/>
          <w:sz w:val="30"/>
          <w:szCs w:val="30"/>
        </w:rPr>
      </w:pPr>
    </w:p>
    <w:p w:rsidR="008937FA" w:rsidRDefault="008937FA" w:rsidP="00316C1B">
      <w:pPr>
        <w:spacing w:after="0" w:line="240" w:lineRule="auto"/>
        <w:rPr>
          <w:rFonts w:ascii="Times New Roman" w:hAnsi="Times New Roman"/>
          <w:b/>
          <w:sz w:val="30"/>
          <w:szCs w:val="30"/>
        </w:rPr>
      </w:pPr>
    </w:p>
    <w:p w:rsidR="00643426" w:rsidRDefault="00643426" w:rsidP="00316C1B">
      <w:pPr>
        <w:spacing w:after="0" w:line="240" w:lineRule="auto"/>
        <w:rPr>
          <w:rFonts w:ascii="Times New Roman" w:hAnsi="Times New Roman"/>
          <w:b/>
          <w:sz w:val="30"/>
          <w:szCs w:val="30"/>
        </w:rPr>
      </w:pPr>
    </w:p>
    <w:p w:rsidR="00643426" w:rsidRDefault="00643426" w:rsidP="00316C1B">
      <w:pPr>
        <w:spacing w:after="0" w:line="240" w:lineRule="auto"/>
        <w:rPr>
          <w:rFonts w:ascii="Times New Roman" w:hAnsi="Times New Roman"/>
          <w:b/>
          <w:sz w:val="30"/>
          <w:szCs w:val="30"/>
        </w:rPr>
      </w:pPr>
    </w:p>
    <w:p w:rsidR="008937FA" w:rsidRPr="00F66124" w:rsidRDefault="008937FA" w:rsidP="008937FA">
      <w:pPr>
        <w:spacing w:after="0" w:line="240" w:lineRule="auto"/>
        <w:jc w:val="center"/>
        <w:rPr>
          <w:rFonts w:ascii="Times New Roman" w:hAnsi="Times New Roman"/>
          <w:bCs/>
          <w:sz w:val="30"/>
          <w:szCs w:val="30"/>
        </w:rPr>
      </w:pPr>
      <w:r w:rsidRPr="00F66124">
        <w:rPr>
          <w:rFonts w:ascii="Times New Roman" w:hAnsi="Times New Roman"/>
          <w:bCs/>
          <w:sz w:val="30"/>
          <w:szCs w:val="30"/>
        </w:rPr>
        <w:t>г.Кировск</w:t>
      </w:r>
    </w:p>
    <w:p w:rsidR="008937FA" w:rsidRPr="00F66124" w:rsidRDefault="008937FA" w:rsidP="008937FA">
      <w:pPr>
        <w:spacing w:after="0" w:line="240" w:lineRule="auto"/>
        <w:jc w:val="center"/>
        <w:rPr>
          <w:rFonts w:ascii="Times New Roman" w:hAnsi="Times New Roman"/>
          <w:bCs/>
          <w:sz w:val="30"/>
          <w:szCs w:val="30"/>
        </w:rPr>
      </w:pPr>
      <w:r>
        <w:rPr>
          <w:rFonts w:ascii="Times New Roman" w:hAnsi="Times New Roman"/>
          <w:bCs/>
          <w:sz w:val="30"/>
          <w:szCs w:val="30"/>
        </w:rPr>
        <w:t>июнь</w:t>
      </w:r>
      <w:r w:rsidRPr="00F66124">
        <w:rPr>
          <w:rFonts w:ascii="Times New Roman" w:hAnsi="Times New Roman"/>
          <w:bCs/>
          <w:sz w:val="30"/>
          <w:szCs w:val="30"/>
        </w:rPr>
        <w:t xml:space="preserve"> 2023 г.</w:t>
      </w:r>
    </w:p>
    <w:p w:rsidR="004C575D" w:rsidRDefault="004C575D" w:rsidP="004C575D">
      <w:pPr>
        <w:spacing w:after="0" w:line="240" w:lineRule="auto"/>
        <w:jc w:val="center"/>
        <w:rPr>
          <w:rFonts w:ascii="Times New Roman" w:hAnsi="Times New Roman"/>
          <w:b/>
          <w:sz w:val="30"/>
          <w:szCs w:val="30"/>
        </w:rPr>
      </w:pPr>
    </w:p>
    <w:p w:rsidR="005A089C" w:rsidRDefault="005A089C" w:rsidP="00787C98">
      <w:pPr>
        <w:pageBreakBefore/>
        <w:spacing w:after="0" w:line="240" w:lineRule="auto"/>
        <w:ind w:firstLine="709"/>
        <w:jc w:val="both"/>
        <w:rPr>
          <w:rFonts w:ascii="Times New Roman" w:eastAsia="Times New Roman" w:hAnsi="Times New Roman"/>
          <w:sz w:val="30"/>
          <w:szCs w:val="30"/>
        </w:rPr>
      </w:pPr>
      <w:r w:rsidRPr="005A089C">
        <w:rPr>
          <w:rFonts w:ascii="Times New Roman" w:hAnsi="Times New Roman"/>
          <w:b/>
          <w:sz w:val="30"/>
          <w:szCs w:val="30"/>
        </w:rPr>
        <w:lastRenderedPageBreak/>
        <w:t>ЭКОЛОГИЧЕСКАЯ И БИОЛОГИЧЕСКАЯ БЕЗОПАСНОСТЬ РЕСПУБЛИКИ БЕЛАРУСЬ – НАЦИОНАЛЬНЫЕ ИНТЕРЕСЫ, УГРОЗЫ, ОЦЕНКА СОСТОЯНИЯ И НАПРАВЛЕНИЯ ОБЕСПЕЧЕНИЯ</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787C98">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2C2946" w:rsidRPr="008937FA" w:rsidRDefault="001A2AB5" w:rsidP="00787C98">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787C9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lastRenderedPageBreak/>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787C98">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6150C9" w:rsidRPr="008937FA" w:rsidRDefault="001A2AB5" w:rsidP="00787C9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787C9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E037DB" w:rsidRDefault="001A2AB5" w:rsidP="00643426">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643426" w:rsidRDefault="00643426" w:rsidP="00643426">
      <w:pPr>
        <w:spacing w:before="120" w:after="0" w:line="240" w:lineRule="auto"/>
        <w:ind w:firstLine="709"/>
        <w:jc w:val="both"/>
        <w:rPr>
          <w:rFonts w:ascii="Times New Roman" w:eastAsia="Times New Roman" w:hAnsi="Times New Roman"/>
          <w:sz w:val="30"/>
          <w:szCs w:val="30"/>
        </w:rPr>
      </w:pPr>
    </w:p>
    <w:p w:rsidR="00643426" w:rsidRPr="008937FA" w:rsidRDefault="00643426" w:rsidP="00643426">
      <w:pPr>
        <w:spacing w:before="120" w:after="0" w:line="240" w:lineRule="auto"/>
        <w:ind w:firstLine="709"/>
        <w:jc w:val="both"/>
        <w:rPr>
          <w:rFonts w:ascii="Times New Roman" w:eastAsia="Times New Roman" w:hAnsi="Times New Roman"/>
          <w:sz w:val="30"/>
          <w:szCs w:val="30"/>
        </w:rPr>
      </w:pPr>
    </w:p>
    <w:p w:rsidR="00654CE7" w:rsidRPr="008937FA" w:rsidRDefault="001A2AB5" w:rsidP="00787C98">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654CE7" w:rsidRPr="00343F96" w:rsidRDefault="001A2AB5" w:rsidP="00787C98">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1A2AB5" w:rsidRPr="00343F96" w:rsidRDefault="001A2AB5" w:rsidP="00787C9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Таким образом, созданная Вашингтоном сеть дорогостоящих биологических объектов двойного назначения оказывает существенное </w:t>
      </w:r>
      <w:r w:rsidRPr="00343F96">
        <w:rPr>
          <w:rFonts w:ascii="Times New Roman" w:eastAsia="Times New Roman" w:hAnsi="Times New Roman"/>
          <w:sz w:val="30"/>
          <w:szCs w:val="30"/>
        </w:rPr>
        <w:lastRenderedPageBreak/>
        <w:t>негативное влияние на состояние безопасности в европейском и других регионах.</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787C98">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787C98">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787C98">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787C98">
      <w:pPr>
        <w:spacing w:before="120" w:after="0" w:line="280" w:lineRule="exact"/>
        <w:ind w:firstLine="709"/>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787C98">
      <w:pPr>
        <w:spacing w:after="120" w:line="280" w:lineRule="exact"/>
        <w:ind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787C98">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787C98">
      <w:pPr>
        <w:spacing w:before="120" w:after="0" w:line="280" w:lineRule="exact"/>
        <w:ind w:firstLine="709"/>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787C98">
      <w:pPr>
        <w:spacing w:after="0" w:line="280" w:lineRule="exac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787C9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787C98">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lastRenderedPageBreak/>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787C98">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787C98">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787C98">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787C98">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787C98">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787C98">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787C98">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787C98">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787C98">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787C98">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787C98">
      <w:pPr>
        <w:spacing w:after="0" w:line="240" w:lineRule="auto"/>
        <w:ind w:firstLine="709"/>
        <w:jc w:val="both"/>
        <w:rPr>
          <w:rFonts w:ascii="Times New Roman" w:hAnsi="Times New Roman"/>
          <w:b/>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A41C64" w:rsidRPr="004820AC" w:rsidRDefault="001A2AB5" w:rsidP="00787C98">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1A2AB5" w:rsidRPr="00343F96" w:rsidRDefault="001A2AB5" w:rsidP="00787C98">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E037DB"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Согласно Парижскому соглашению,</w:t>
      </w:r>
      <w:r w:rsidR="001A2AB5" w:rsidRPr="00343F96">
        <w:rPr>
          <w:rFonts w:ascii="Times New Roman" w:hAnsi="Times New Roman"/>
          <w:sz w:val="30"/>
          <w:szCs w:val="30"/>
        </w:rPr>
        <w:t xml:space="preserve"> Беларусь взяла на себя обязательства к 2030 году уменьшить </w:t>
      </w:r>
      <w:r w:rsidR="001A2AB5" w:rsidRPr="00343F96">
        <w:rPr>
          <w:rFonts w:ascii="Times New Roman" w:hAnsi="Times New Roman"/>
          <w:b/>
          <w:sz w:val="30"/>
          <w:szCs w:val="30"/>
        </w:rPr>
        <w:t>выбросы парниковых</w:t>
      </w:r>
      <w:r w:rsidR="001A2AB5" w:rsidRPr="00343F96">
        <w:rPr>
          <w:rFonts w:ascii="Times New Roman" w:hAnsi="Times New Roman"/>
          <w:sz w:val="30"/>
          <w:szCs w:val="30"/>
        </w:rPr>
        <w:t xml:space="preserve"> газов на 28% по сравнению с 1990 годом. </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787C98">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w:t>
      </w:r>
      <w:r w:rsidR="00155982">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55982" w:rsidRDefault="00155982" w:rsidP="00787C98">
      <w:pPr>
        <w:spacing w:before="120" w:after="0" w:line="280" w:lineRule="exact"/>
        <w:ind w:firstLine="709"/>
        <w:jc w:val="both"/>
        <w:rPr>
          <w:rFonts w:ascii="Times New Roman" w:hAnsi="Times New Roman"/>
          <w:b/>
          <w:i/>
          <w:sz w:val="28"/>
          <w:szCs w:val="28"/>
        </w:rPr>
      </w:pP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lastRenderedPageBreak/>
        <w:t>Справочно:</w:t>
      </w:r>
    </w:p>
    <w:p w:rsidR="001A2AB5" w:rsidRPr="00343F96" w:rsidRDefault="001A2AB5" w:rsidP="00787C98">
      <w:pPr>
        <w:spacing w:after="120" w:line="280" w:lineRule="exact"/>
        <w:ind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787C98">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787C98">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787C98">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787C98">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787C98">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787C98">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w:t>
      </w:r>
      <w:r w:rsidRPr="00343F96">
        <w:rPr>
          <w:rFonts w:ascii="Times New Roman" w:hAnsi="Times New Roman"/>
          <w:bCs/>
          <w:sz w:val="30"/>
          <w:szCs w:val="30"/>
        </w:rPr>
        <w:lastRenderedPageBreak/>
        <w:t>1,74 млн т. При этом ежегодный прирост запасов превысил уровень добычи нефти.</w:t>
      </w:r>
    </w:p>
    <w:p w:rsidR="001A2AB5" w:rsidRPr="00343F96" w:rsidRDefault="001A2AB5" w:rsidP="00787C98">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787C98">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787C98">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787C98">
      <w:pPr>
        <w:spacing w:before="120" w:after="0" w:line="280" w:lineRule="exact"/>
        <w:ind w:firstLine="709"/>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787C98">
      <w:pPr>
        <w:spacing w:after="0" w:line="280" w:lineRule="exac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787C98">
      <w:pPr>
        <w:spacing w:after="0" w:line="280" w:lineRule="exac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787C98">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787C98">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787C98">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787C98">
      <w:pPr>
        <w:spacing w:before="120" w:after="0" w:line="240" w:lineRule="auto"/>
        <w:ind w:firstLine="709"/>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B571E8" w:rsidRPr="00155982" w:rsidRDefault="001A2AB5" w:rsidP="00787C98">
      <w:pPr>
        <w:spacing w:after="0" w:line="240" w:lineRule="auto"/>
        <w:ind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 xml:space="preserve">Беларусь – лидер </w:t>
      </w:r>
      <w:r w:rsidRPr="00343F96">
        <w:rPr>
          <w:rFonts w:ascii="Times New Roman" w:hAnsi="Times New Roman"/>
          <w:b/>
          <w:i/>
          <w:sz w:val="28"/>
          <w:szCs w:val="28"/>
        </w:rPr>
        <w:lastRenderedPageBreak/>
        <w:t>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r w:rsidR="00155982">
        <w:rPr>
          <w:rFonts w:ascii="Times New Roman" w:hAnsi="Times New Roman"/>
          <w:i/>
          <w:sz w:val="28"/>
          <w:szCs w:val="28"/>
        </w:rPr>
        <w:t>.</w:t>
      </w:r>
    </w:p>
    <w:p w:rsidR="00B571E8" w:rsidRPr="004820AC" w:rsidRDefault="001A2AB5" w:rsidP="00787C98">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1A2AB5" w:rsidRPr="00343F96" w:rsidRDefault="001A2AB5" w:rsidP="00787C98">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787C98">
      <w:pPr>
        <w:autoSpaceDE w:val="0"/>
        <w:autoSpaceDN w:val="0"/>
        <w:adjustRightInd w:val="0"/>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autoSpaceDE w:val="0"/>
        <w:autoSpaceDN w:val="0"/>
        <w:adjustRightInd w:val="0"/>
        <w:spacing w:after="0" w:line="280" w:lineRule="exact"/>
        <w:ind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787C98">
      <w:pPr>
        <w:autoSpaceDE w:val="0"/>
        <w:autoSpaceDN w:val="0"/>
        <w:adjustRightInd w:val="0"/>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787C98">
      <w:pPr>
        <w:autoSpaceDE w:val="0"/>
        <w:autoSpaceDN w:val="0"/>
        <w:adjustRightInd w:val="0"/>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autoSpaceDE w:val="0"/>
        <w:autoSpaceDN w:val="0"/>
        <w:adjustRightInd w:val="0"/>
        <w:spacing w:after="120" w:line="280" w:lineRule="exact"/>
        <w:ind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xml:space="preserve">. Концентрация долгоживущих радионуклидов цезия-137 и стронция-90 в почве уменьшилась почти на половину только по причине естественного распада. </w:t>
      </w:r>
      <w:r w:rsidRPr="00343F96">
        <w:rPr>
          <w:rFonts w:ascii="Times New Roman" w:hAnsi="Times New Roman"/>
          <w:sz w:val="30"/>
          <w:szCs w:val="30"/>
        </w:rPr>
        <w:lastRenderedPageBreak/>
        <w:t>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787C98">
      <w:pPr>
        <w:autoSpaceDE w:val="0"/>
        <w:autoSpaceDN w:val="0"/>
        <w:adjustRightInd w:val="0"/>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autoSpaceDE w:val="0"/>
        <w:autoSpaceDN w:val="0"/>
        <w:adjustRightInd w:val="0"/>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787C98">
      <w:pPr>
        <w:autoSpaceDE w:val="0"/>
        <w:autoSpaceDN w:val="0"/>
        <w:adjustRightInd w:val="0"/>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787C9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B571E8"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4820AC" w:rsidRDefault="001A2AB5" w:rsidP="00787C98">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lastRenderedPageBreak/>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4820AC"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A7504C" w:rsidRPr="004820AC" w:rsidRDefault="001A2AB5" w:rsidP="00787C98">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787C98">
      <w:pPr>
        <w:spacing w:after="0" w:line="280" w:lineRule="exact"/>
        <w:ind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787C98">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 xml:space="preserve">Конвенции о запрещении разработки, производства и накопления запасов бактериологического </w:t>
      </w:r>
      <w:r w:rsidRPr="00343F96">
        <w:rPr>
          <w:rFonts w:ascii="Times New Roman" w:hAnsi="Times New Roman"/>
          <w:b/>
          <w:sz w:val="30"/>
          <w:szCs w:val="30"/>
        </w:rPr>
        <w:lastRenderedPageBreak/>
        <w:t>(биологического)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787C98">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1A2AB5" w:rsidRPr="00343F96" w:rsidRDefault="001A2AB5" w:rsidP="00787C98">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г.Минске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787C98">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Pr="00343F96" w:rsidRDefault="001A2AB5" w:rsidP="00787C98">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A7504C" w:rsidRPr="00343F96" w:rsidRDefault="001A2AB5" w:rsidP="00787C98">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1A2AB5" w:rsidRPr="00343F96" w:rsidRDefault="001A2AB5" w:rsidP="00787C98">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минивэн, </w:t>
      </w:r>
      <w:r w:rsidRPr="00343F96">
        <w:rPr>
          <w:rFonts w:ascii="Times New Roman" w:hAnsi="Times New Roman"/>
          <w:i/>
          <w:sz w:val="28"/>
          <w:szCs w:val="28"/>
        </w:rPr>
        <w:lastRenderedPageBreak/>
        <w:t>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1A2AB5" w:rsidRPr="00343F96" w:rsidRDefault="001A2AB5" w:rsidP="00787C98">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787C98">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787C98">
      <w:pPr>
        <w:spacing w:after="120" w:line="280" w:lineRule="exact"/>
        <w:ind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787C98">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1A2AB5" w:rsidRPr="00343F96" w:rsidRDefault="001A2AB5" w:rsidP="00787C9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120" w:line="280" w:lineRule="exact"/>
        <w:ind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787C98">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w:t>
      </w:r>
      <w:r w:rsidRPr="00343F96">
        <w:rPr>
          <w:rFonts w:ascii="Times New Roman" w:hAnsi="Times New Roman"/>
          <w:sz w:val="30"/>
          <w:szCs w:val="30"/>
        </w:rPr>
        <w:lastRenderedPageBreak/>
        <w:t>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787C98">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787C98">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787C98">
      <w:pPr>
        <w:spacing w:before="120"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787C98">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787C98">
      <w:pPr>
        <w:spacing w:after="0" w:line="280" w:lineRule="exact"/>
        <w:ind w:firstLine="709"/>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787C98">
      <w:pPr>
        <w:spacing w:after="0" w:line="280" w:lineRule="exact"/>
        <w:ind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787C98">
      <w:pPr>
        <w:spacing w:after="0" w:line="280" w:lineRule="exact"/>
        <w:ind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787C98">
      <w:pPr>
        <w:spacing w:after="0" w:line="280" w:lineRule="exact"/>
        <w:ind w:firstLine="709"/>
        <w:jc w:val="both"/>
        <w:rPr>
          <w:rFonts w:ascii="Times New Roman" w:eastAsia="Times New Roman" w:hAnsi="Times New Roman"/>
          <w:sz w:val="32"/>
          <w:szCs w:val="32"/>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1A2AB5" w:rsidP="00787C98">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787C98">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4820AC" w:rsidRDefault="001A2AB5" w:rsidP="00787C98">
      <w:pPr>
        <w:pStyle w:val="22"/>
        <w:spacing w:line="280" w:lineRule="exact"/>
        <w:ind w:firstLine="709"/>
        <w:jc w:val="both"/>
        <w:rPr>
          <w:bCs/>
          <w:i/>
          <w:sz w:val="30"/>
          <w:szCs w:val="30"/>
        </w:rPr>
      </w:pPr>
      <w:r w:rsidRPr="00343F96">
        <w:rPr>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bCs/>
          <w:sz w:val="30"/>
          <w:szCs w:val="30"/>
        </w:rPr>
        <w:t xml:space="preserve">. Как отметил Глава государства на заседании Совета Безопасности Республики Беларусь 20 февраля 2023 г.: </w:t>
      </w:r>
      <w:r w:rsidRPr="00343F96">
        <w:rPr>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bCs/>
          <w:sz w:val="30"/>
          <w:szCs w:val="30"/>
        </w:rPr>
        <w:t>.</w:t>
      </w:r>
      <w:r w:rsidR="006338D2" w:rsidRPr="006338D2">
        <w:rPr>
          <w:bCs/>
          <w:i/>
          <w:sz w:val="30"/>
          <w:szCs w:val="30"/>
        </w:rPr>
        <w:t xml:space="preserve"> </w:t>
      </w:r>
    </w:p>
    <w:p w:rsidR="00764C45" w:rsidRPr="006338D2" w:rsidRDefault="00764C45" w:rsidP="006338D2">
      <w:pPr>
        <w:pStyle w:val="22"/>
        <w:spacing w:line="280" w:lineRule="exact"/>
        <w:jc w:val="right"/>
        <w:rPr>
          <w:bCs/>
          <w:i/>
          <w:sz w:val="30"/>
          <w:szCs w:val="30"/>
        </w:rPr>
      </w:pPr>
    </w:p>
    <w:p w:rsidR="00787C98" w:rsidRDefault="00787C98" w:rsidP="004820AC">
      <w:pPr>
        <w:autoSpaceDE w:val="0"/>
        <w:autoSpaceDN w:val="0"/>
        <w:adjustRightInd w:val="0"/>
        <w:spacing w:after="0" w:line="228" w:lineRule="auto"/>
        <w:ind w:firstLine="709"/>
        <w:jc w:val="center"/>
        <w:rPr>
          <w:rFonts w:ascii="Times New Roman" w:hAnsi="Times New Roman"/>
          <w:b/>
          <w:sz w:val="30"/>
          <w:szCs w:val="30"/>
        </w:rPr>
      </w:pPr>
    </w:p>
    <w:p w:rsidR="00A27053" w:rsidRPr="004820AC" w:rsidRDefault="00A27053" w:rsidP="004820AC">
      <w:pPr>
        <w:autoSpaceDE w:val="0"/>
        <w:autoSpaceDN w:val="0"/>
        <w:adjustRightInd w:val="0"/>
        <w:spacing w:after="0" w:line="228" w:lineRule="auto"/>
        <w:ind w:firstLine="709"/>
        <w:jc w:val="center"/>
        <w:rPr>
          <w:rFonts w:ascii="Times New Roman" w:hAnsi="Times New Roman"/>
          <w:b/>
          <w:sz w:val="30"/>
          <w:szCs w:val="30"/>
        </w:rPr>
      </w:pPr>
      <w:r w:rsidRPr="00A27053">
        <w:rPr>
          <w:rFonts w:ascii="Times New Roman" w:hAnsi="Times New Roman"/>
          <w:b/>
          <w:sz w:val="30"/>
          <w:szCs w:val="30"/>
        </w:rPr>
        <w:t>ПРО</w:t>
      </w:r>
      <w:r w:rsidR="006C778C">
        <w:rPr>
          <w:rFonts w:ascii="Times New Roman" w:hAnsi="Times New Roman"/>
          <w:b/>
          <w:sz w:val="30"/>
          <w:szCs w:val="30"/>
        </w:rPr>
        <w:t>ФИЛАКТИКА ДЕТСКОГО                                                             ДОРОЖНО-ТРАНСПОРТНОГО ТРАВМАТИЗМА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w:t>
      </w:r>
      <w:r w:rsidR="00787C98">
        <w:rPr>
          <w:rFonts w:ascii="Times New Roman" w:eastAsia="Times New Roman" w:hAnsi="Times New Roman"/>
          <w:sz w:val="30"/>
          <w:szCs w:val="30"/>
        </w:rPr>
        <w:t>е</w:t>
      </w:r>
      <w:r w:rsidRPr="00A26F49">
        <w:rPr>
          <w:rFonts w:ascii="Times New Roman" w:eastAsia="Times New Roman" w:hAnsi="Times New Roman"/>
          <w:sz w:val="30"/>
          <w:szCs w:val="30"/>
        </w:rPr>
        <w:t xml:space="preserve">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 xml:space="preserve">Начинай переходить </w:t>
      </w:r>
      <w:r w:rsidR="000729B9" w:rsidRPr="00A26F49">
        <w:rPr>
          <w:rFonts w:ascii="Times New Roman" w:eastAsia="Times New Roman" w:hAnsi="Times New Roman"/>
          <w:sz w:val="30"/>
          <w:szCs w:val="30"/>
        </w:rPr>
        <w:t>дорогу только после того, как</w:t>
      </w:r>
      <w:r w:rsidRPr="00A26F49">
        <w:rPr>
          <w:rFonts w:ascii="Times New Roman" w:eastAsia="Times New Roman" w:hAnsi="Times New Roman"/>
          <w:sz w:val="30"/>
          <w:szCs w:val="30"/>
        </w:rPr>
        <w:t xml:space="preserve">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D03EDE" w:rsidRPr="00787C98" w:rsidRDefault="00D03EDE" w:rsidP="00D03EDE">
      <w:pPr>
        <w:spacing w:after="0"/>
        <w:ind w:firstLine="708"/>
        <w:jc w:val="both"/>
        <w:rPr>
          <w:rFonts w:ascii="Times New Roman" w:eastAsia="Times New Roman" w:hAnsi="Times New Roman"/>
          <w:b/>
          <w:bCs/>
          <w:i/>
          <w:sz w:val="30"/>
          <w:szCs w:val="30"/>
        </w:rPr>
      </w:pPr>
      <w:r w:rsidRPr="00787C98">
        <w:rPr>
          <w:rFonts w:ascii="Times New Roman" w:eastAsia="Times New Roman" w:hAnsi="Times New Roman"/>
          <w:b/>
          <w:bCs/>
          <w:i/>
          <w:sz w:val="30"/>
          <w:szCs w:val="30"/>
        </w:rPr>
        <w:t xml:space="preserve">За январь – май 2023 г. на территории </w:t>
      </w:r>
      <w:r w:rsidR="00787C98" w:rsidRPr="00787C98">
        <w:rPr>
          <w:rFonts w:ascii="Times New Roman" w:eastAsia="Times New Roman" w:hAnsi="Times New Roman"/>
          <w:b/>
          <w:bCs/>
          <w:i/>
          <w:sz w:val="30"/>
          <w:szCs w:val="30"/>
        </w:rPr>
        <w:t xml:space="preserve">Кировского </w:t>
      </w:r>
      <w:r w:rsidRPr="00787C98">
        <w:rPr>
          <w:rFonts w:ascii="Times New Roman" w:eastAsia="Times New Roman" w:hAnsi="Times New Roman"/>
          <w:b/>
          <w:bCs/>
          <w:i/>
          <w:sz w:val="30"/>
          <w:szCs w:val="30"/>
        </w:rPr>
        <w:t>района зарегистрировано 4 дорожно-транспортных происшестви</w:t>
      </w:r>
      <w:r w:rsidR="00787C98" w:rsidRPr="00787C98">
        <w:rPr>
          <w:rFonts w:ascii="Times New Roman" w:eastAsia="Times New Roman" w:hAnsi="Times New Roman"/>
          <w:b/>
          <w:bCs/>
          <w:i/>
          <w:sz w:val="30"/>
          <w:szCs w:val="30"/>
        </w:rPr>
        <w:t>я,</w:t>
      </w:r>
      <w:r w:rsidRPr="00787C98">
        <w:rPr>
          <w:rFonts w:ascii="Times New Roman" w:eastAsia="Times New Roman" w:hAnsi="Times New Roman"/>
          <w:b/>
          <w:bCs/>
          <w:i/>
          <w:sz w:val="30"/>
          <w:szCs w:val="30"/>
        </w:rPr>
        <w:t xml:space="preserve"> в результате которых травмировано 5 человек, за аналогичный период 2022 г</w:t>
      </w:r>
      <w:r w:rsidR="00787C98" w:rsidRPr="00787C98">
        <w:rPr>
          <w:rFonts w:ascii="Times New Roman" w:eastAsia="Times New Roman" w:hAnsi="Times New Roman"/>
          <w:b/>
          <w:bCs/>
          <w:i/>
          <w:sz w:val="30"/>
          <w:szCs w:val="30"/>
        </w:rPr>
        <w:t>ода</w:t>
      </w:r>
      <w:r w:rsidRPr="00787C98">
        <w:rPr>
          <w:rFonts w:ascii="Times New Roman" w:eastAsia="Times New Roman" w:hAnsi="Times New Roman"/>
          <w:b/>
          <w:bCs/>
          <w:i/>
          <w:sz w:val="30"/>
          <w:szCs w:val="30"/>
        </w:rPr>
        <w:t xml:space="preserve"> зарегистрировано </w:t>
      </w:r>
      <w:r w:rsidR="00787C98" w:rsidRPr="00787C98">
        <w:rPr>
          <w:rFonts w:ascii="Times New Roman" w:eastAsia="Times New Roman" w:hAnsi="Times New Roman"/>
          <w:b/>
          <w:bCs/>
          <w:i/>
          <w:sz w:val="30"/>
          <w:szCs w:val="30"/>
        </w:rPr>
        <w:t xml:space="preserve">- </w:t>
      </w:r>
      <w:r w:rsidRPr="00787C98">
        <w:rPr>
          <w:rFonts w:ascii="Times New Roman" w:eastAsia="Times New Roman" w:hAnsi="Times New Roman"/>
          <w:b/>
          <w:bCs/>
          <w:i/>
          <w:sz w:val="30"/>
          <w:szCs w:val="30"/>
        </w:rPr>
        <w:t>3, в результате которых травмировано 6 человек. Из них 2 произошло по причине управление механическим транспортным средством в состоянии алкогольного опьянения.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ФЛИКЕР (от англ. - мерцание, мигание, сверкание) состоит из специального световозвращающего материала, нанесенного на текстильную и пластиковую поверхность. Однако, следует отметить, что 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w:t>
      </w:r>
      <w:r w:rsidR="00787C98">
        <w:rPr>
          <w:rFonts w:ascii="Times New Roman" w:eastAsia="Times New Roman" w:hAnsi="Times New Roman"/>
          <w:sz w:val="30"/>
          <w:szCs w:val="30"/>
        </w:rPr>
        <w:t>е</w:t>
      </w:r>
      <w:r w:rsidRPr="00A26F49">
        <w:rPr>
          <w:rFonts w:ascii="Times New Roman" w:eastAsia="Times New Roman" w:hAnsi="Times New Roman"/>
          <w:sz w:val="30"/>
          <w:szCs w:val="30"/>
        </w:rPr>
        <w:t>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Четв</w:t>
      </w:r>
      <w:r w:rsidR="00787C98">
        <w:rPr>
          <w:rFonts w:ascii="Times New Roman" w:eastAsia="Times New Roman" w:hAnsi="Times New Roman"/>
          <w:sz w:val="30"/>
          <w:szCs w:val="30"/>
        </w:rPr>
        <w:t>е</w:t>
      </w:r>
      <w:r w:rsidRPr="00A26F49">
        <w:rPr>
          <w:rFonts w:ascii="Times New Roman" w:eastAsia="Times New Roman" w:hAnsi="Times New Roman"/>
          <w:sz w:val="30"/>
          <w:szCs w:val="30"/>
        </w:rPr>
        <w:t xml:space="preserve">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0729B9" w:rsidRPr="00A26F49" w:rsidRDefault="00A26F49" w:rsidP="000C306A">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4820AC" w:rsidRDefault="00A26F49" w:rsidP="004820AC">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w:t>
      </w:r>
      <w:r w:rsidRPr="00D03EDE">
        <w:rPr>
          <w:rFonts w:ascii="Times New Roman" w:eastAsia="Times New Roman" w:hAnsi="Times New Roman"/>
          <w:sz w:val="30"/>
          <w:szCs w:val="30"/>
        </w:rPr>
        <w:t>осторожны!</w:t>
      </w:r>
    </w:p>
    <w:p w:rsidR="00D03EDE" w:rsidRDefault="00D03EDE" w:rsidP="004820AC">
      <w:pPr>
        <w:spacing w:after="0" w:line="240" w:lineRule="auto"/>
        <w:ind w:firstLine="709"/>
        <w:jc w:val="both"/>
        <w:rPr>
          <w:rFonts w:ascii="Times New Roman" w:eastAsia="Times New Roman" w:hAnsi="Times New Roman"/>
          <w:sz w:val="30"/>
          <w:szCs w:val="30"/>
        </w:rPr>
      </w:pPr>
    </w:p>
    <w:p w:rsidR="00787C98" w:rsidRDefault="00787C98" w:rsidP="004820AC">
      <w:pPr>
        <w:spacing w:after="0" w:line="240" w:lineRule="auto"/>
        <w:ind w:firstLine="709"/>
        <w:jc w:val="both"/>
        <w:rPr>
          <w:rFonts w:ascii="Times New Roman" w:hAnsi="Times New Roman"/>
          <w:b/>
          <w:sz w:val="30"/>
          <w:szCs w:val="30"/>
        </w:rPr>
      </w:pPr>
    </w:p>
    <w:p w:rsidR="00D23A36" w:rsidRPr="004820AC" w:rsidRDefault="00B60BA4" w:rsidP="004820AC">
      <w:pPr>
        <w:spacing w:after="0" w:line="240" w:lineRule="auto"/>
        <w:ind w:firstLine="709"/>
        <w:jc w:val="both"/>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796E0C" w:rsidRPr="00641944" w:rsidRDefault="00796E0C" w:rsidP="00796E0C">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641944">
        <w:rPr>
          <w:rFonts w:ascii="Times New Roman" w:hAnsi="Times New Roman"/>
          <w:sz w:val="30"/>
          <w:szCs w:val="30"/>
        </w:rPr>
        <w:t xml:space="preserve">5 месяцев текущего года в области произошло 359  пожаров (в 2022 </w:t>
      </w:r>
      <w:r>
        <w:rPr>
          <w:rFonts w:ascii="Times New Roman" w:hAnsi="Times New Roman"/>
          <w:sz w:val="30"/>
          <w:szCs w:val="30"/>
        </w:rPr>
        <w:t xml:space="preserve">г. </w:t>
      </w:r>
      <w:r w:rsidRPr="00641944">
        <w:rPr>
          <w:rFonts w:ascii="Times New Roman" w:hAnsi="Times New Roman"/>
          <w:sz w:val="30"/>
          <w:szCs w:val="30"/>
        </w:rPr>
        <w:t xml:space="preserve">– 331 пожар, + 8 %).  Погибло 40 человек (в 2022 </w:t>
      </w:r>
      <w:r>
        <w:rPr>
          <w:rFonts w:ascii="Times New Roman" w:hAnsi="Times New Roman"/>
          <w:sz w:val="30"/>
          <w:szCs w:val="30"/>
        </w:rPr>
        <w:t xml:space="preserve">г. </w:t>
      </w:r>
      <w:r w:rsidRPr="00641944">
        <w:rPr>
          <w:rFonts w:ascii="Times New Roman" w:hAnsi="Times New Roman"/>
          <w:sz w:val="30"/>
          <w:szCs w:val="30"/>
        </w:rPr>
        <w:t xml:space="preserve">– 40 человек). Пострадало 44 человека, в том числе 1 ребенок (в 2022 </w:t>
      </w:r>
      <w:r>
        <w:rPr>
          <w:rFonts w:ascii="Times New Roman" w:hAnsi="Times New Roman"/>
          <w:sz w:val="30"/>
          <w:szCs w:val="30"/>
        </w:rPr>
        <w:t xml:space="preserve">г. </w:t>
      </w:r>
      <w:r w:rsidRPr="00641944">
        <w:rPr>
          <w:rFonts w:ascii="Times New Roman" w:hAnsi="Times New Roman"/>
          <w:sz w:val="30"/>
          <w:szCs w:val="30"/>
        </w:rPr>
        <w:t>– 32 человека, в том числе 1 ребенок).</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Pr>
          <w:rFonts w:ascii="Times New Roman" w:hAnsi="Times New Roman"/>
          <w:sz w:val="30"/>
          <w:szCs w:val="30"/>
        </w:rPr>
        <w:t xml:space="preserve">г. </w:t>
      </w:r>
      <w:r w:rsidRPr="00641944">
        <w:rPr>
          <w:rFonts w:ascii="Times New Roman" w:hAnsi="Times New Roman"/>
          <w:sz w:val="30"/>
          <w:szCs w:val="30"/>
        </w:rPr>
        <w:t xml:space="preserve">– </w:t>
      </w:r>
      <w:r>
        <w:rPr>
          <w:rFonts w:ascii="Times New Roman" w:hAnsi="Times New Roman"/>
          <w:sz w:val="30"/>
          <w:szCs w:val="30"/>
        </w:rPr>
        <w:t xml:space="preserve">                  </w:t>
      </w:r>
      <w:r w:rsidRPr="00641944">
        <w:rPr>
          <w:rFonts w:ascii="Times New Roman" w:hAnsi="Times New Roman"/>
          <w:sz w:val="30"/>
          <w:szCs w:val="30"/>
        </w:rPr>
        <w:t>130 пожаров);</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Pr>
          <w:rFonts w:ascii="Times New Roman" w:hAnsi="Times New Roman"/>
          <w:sz w:val="30"/>
          <w:szCs w:val="30"/>
        </w:rPr>
        <w:t xml:space="preserve">г. </w:t>
      </w:r>
      <w:r w:rsidRPr="00641944">
        <w:rPr>
          <w:rFonts w:ascii="Times New Roman" w:hAnsi="Times New Roman"/>
          <w:sz w:val="30"/>
          <w:szCs w:val="30"/>
        </w:rPr>
        <w:t>– 73 пожара);</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Pr>
          <w:rFonts w:ascii="Times New Roman" w:hAnsi="Times New Roman"/>
          <w:sz w:val="30"/>
          <w:szCs w:val="30"/>
        </w:rPr>
        <w:t xml:space="preserve">г. </w:t>
      </w:r>
      <w:r w:rsidRPr="00641944">
        <w:rPr>
          <w:rFonts w:ascii="Times New Roman" w:hAnsi="Times New Roman"/>
          <w:sz w:val="30"/>
          <w:szCs w:val="30"/>
        </w:rPr>
        <w:t>– 92 пожара);</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Pr>
          <w:rFonts w:ascii="Times New Roman" w:hAnsi="Times New Roman"/>
          <w:sz w:val="30"/>
          <w:szCs w:val="30"/>
        </w:rPr>
        <w:t xml:space="preserve">г. </w:t>
      </w:r>
      <w:r w:rsidRPr="00641944">
        <w:rPr>
          <w:rFonts w:ascii="Times New Roman" w:hAnsi="Times New Roman"/>
          <w:sz w:val="30"/>
          <w:szCs w:val="30"/>
        </w:rPr>
        <w:t>– 4 пожара);</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Pr>
          <w:rFonts w:ascii="Times New Roman" w:hAnsi="Times New Roman"/>
          <w:sz w:val="30"/>
          <w:szCs w:val="30"/>
        </w:rPr>
        <w:t xml:space="preserve">г. </w:t>
      </w:r>
      <w:r w:rsidRPr="00641944">
        <w:rPr>
          <w:rFonts w:ascii="Times New Roman" w:hAnsi="Times New Roman"/>
          <w:sz w:val="30"/>
          <w:szCs w:val="30"/>
        </w:rPr>
        <w:t>– 2 пожара)</w:t>
      </w:r>
      <w:r>
        <w:rPr>
          <w:rFonts w:ascii="Times New Roman" w:hAnsi="Times New Roman"/>
          <w:sz w:val="30"/>
          <w:szCs w:val="30"/>
        </w:rPr>
        <w:t>;</w:t>
      </w:r>
      <w:r w:rsidRPr="00641944">
        <w:rPr>
          <w:rFonts w:ascii="Times New Roman" w:hAnsi="Times New Roman"/>
          <w:sz w:val="30"/>
          <w:szCs w:val="30"/>
        </w:rPr>
        <w:t xml:space="preserve">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Pr>
          <w:rFonts w:ascii="Times New Roman" w:hAnsi="Times New Roman"/>
          <w:sz w:val="30"/>
          <w:szCs w:val="30"/>
        </w:rPr>
        <w:t xml:space="preserve">г. </w:t>
      </w:r>
      <w:r w:rsidRPr="00641944">
        <w:rPr>
          <w:rFonts w:ascii="Times New Roman" w:hAnsi="Times New Roman"/>
          <w:sz w:val="30"/>
          <w:szCs w:val="30"/>
        </w:rPr>
        <w:t>– 267</w:t>
      </w:r>
      <w:r>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Pr>
          <w:rFonts w:ascii="Times New Roman" w:hAnsi="Times New Roman"/>
          <w:sz w:val="30"/>
          <w:szCs w:val="30"/>
        </w:rPr>
        <w:t xml:space="preserve">г. </w:t>
      </w:r>
      <w:r w:rsidRPr="00641944">
        <w:rPr>
          <w:rFonts w:ascii="Times New Roman" w:hAnsi="Times New Roman"/>
          <w:sz w:val="30"/>
          <w:szCs w:val="30"/>
        </w:rPr>
        <w:t xml:space="preserve">– 27 </w:t>
      </w:r>
      <w:r>
        <w:rPr>
          <w:rFonts w:ascii="Times New Roman" w:hAnsi="Times New Roman"/>
          <w:sz w:val="30"/>
          <w:szCs w:val="30"/>
        </w:rPr>
        <w:t>человек</w:t>
      </w:r>
      <w:r w:rsidRPr="00641944">
        <w:rPr>
          <w:rFonts w:ascii="Times New Roman" w:hAnsi="Times New Roman"/>
          <w:sz w:val="30"/>
          <w:szCs w:val="30"/>
        </w:rPr>
        <w:t>).</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796E0C" w:rsidRPr="00641944" w:rsidRDefault="00796E0C" w:rsidP="00796E0C">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796E0C" w:rsidRPr="00641944" w:rsidRDefault="00796E0C" w:rsidP="00796E0C">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Pr>
          <w:rFonts w:ascii="Times New Roman" w:hAnsi="Times New Roman"/>
          <w:sz w:val="30"/>
          <w:szCs w:val="30"/>
        </w:rPr>
        <w:t xml:space="preserve"> –</w:t>
      </w:r>
      <w:r w:rsidRPr="00641944">
        <w:rPr>
          <w:rFonts w:ascii="Times New Roman" w:hAnsi="Times New Roman"/>
          <w:sz w:val="30"/>
          <w:szCs w:val="30"/>
        </w:rPr>
        <w:t xml:space="preserve"> АПИ) в </w:t>
      </w:r>
      <w:r>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796E0C" w:rsidRPr="00641944" w:rsidRDefault="00796E0C" w:rsidP="00796E0C">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796E0C" w:rsidRPr="00641944" w:rsidRDefault="00796E0C" w:rsidP="00796E0C">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w:t>
      </w:r>
      <w:r w:rsidR="00643426" w:rsidRPr="00641944">
        <w:rPr>
          <w:rFonts w:ascii="Times New Roman" w:hAnsi="Times New Roman"/>
          <w:sz w:val="30"/>
          <w:szCs w:val="30"/>
        </w:rPr>
        <w:t>была госпитализирована</w:t>
      </w:r>
      <w:r w:rsidRPr="00641944">
        <w:rPr>
          <w:rFonts w:ascii="Times New Roman" w:hAnsi="Times New Roman"/>
          <w:sz w:val="30"/>
          <w:szCs w:val="30"/>
        </w:rPr>
        <w:t xml:space="preserve">. Сейчас за ее жизнь борются врачи. 60-летний глава семьи погиб.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796E0C" w:rsidRPr="00641944" w:rsidRDefault="00796E0C" w:rsidP="00796E0C">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в</w:t>
      </w:r>
      <w:r w:rsidRPr="00641944">
        <w:rPr>
          <w:rFonts w:ascii="Times New Roman" w:hAnsi="Times New Roman"/>
          <w:sz w:val="30"/>
          <w:szCs w:val="30"/>
        </w:rPr>
        <w:t>о время уборки не забудьте удалить пыль с задней стенки холодильника.</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w:t>
      </w:r>
      <w:r w:rsidR="00643426" w:rsidRPr="00641944">
        <w:rPr>
          <w:rFonts w:ascii="Times New Roman" w:hAnsi="Times New Roman"/>
          <w:sz w:val="30"/>
          <w:szCs w:val="30"/>
        </w:rPr>
        <w:t>действия спасательных</w:t>
      </w:r>
      <w:r w:rsidRPr="00641944">
        <w:rPr>
          <w:rFonts w:ascii="Times New Roman" w:hAnsi="Times New Roman"/>
          <w:sz w:val="30"/>
          <w:szCs w:val="30"/>
        </w:rPr>
        <w:t xml:space="preserve"> станций.  Не стал исключением и этот год. Большинство утоплений происходят на Брестчине. </w:t>
      </w:r>
    </w:p>
    <w:p w:rsidR="00796E0C" w:rsidRPr="00641944" w:rsidRDefault="00796E0C" w:rsidP="00796E0C">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агрогородке Клейники. На берегу реки Лесная отдыхала компания друзей и распивала спиртное. Около 16:00 мужчина 1985 г</w:t>
      </w:r>
      <w:r>
        <w:rPr>
          <w:rFonts w:ascii="Times New Roman" w:hAnsi="Times New Roman"/>
          <w:sz w:val="30"/>
          <w:szCs w:val="30"/>
        </w:rPr>
        <w:t>.</w:t>
      </w:r>
      <w:r w:rsidRPr="00641944">
        <w:rPr>
          <w:rFonts w:ascii="Times New Roman" w:hAnsi="Times New Roman"/>
          <w:sz w:val="30"/>
          <w:szCs w:val="30"/>
        </w:rPr>
        <w:t>р</w:t>
      </w:r>
      <w:r>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796E0C" w:rsidRPr="00641944" w:rsidRDefault="00796E0C" w:rsidP="00796E0C">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796E0C" w:rsidRPr="00641944" w:rsidRDefault="00796E0C" w:rsidP="00796E0C">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w:t>
      </w:r>
      <w:r w:rsidR="00643426" w:rsidRPr="00641944">
        <w:rPr>
          <w:rFonts w:ascii="Times New Roman" w:hAnsi="Times New Roman"/>
          <w:sz w:val="30"/>
          <w:szCs w:val="30"/>
        </w:rPr>
        <w:t>компания друзей</w:t>
      </w:r>
      <w:r w:rsidRPr="00641944">
        <w:rPr>
          <w:rFonts w:ascii="Times New Roman" w:hAnsi="Times New Roman"/>
          <w:sz w:val="30"/>
          <w:szCs w:val="30"/>
        </w:rPr>
        <w:t xml:space="preserve"> употребляла спиртное на берегу водоема. Мужчины собрались уже уходить, когда один из них оказался в воде. Помочь другу бросился мужчина 1967 г</w:t>
      </w:r>
      <w:r>
        <w:rPr>
          <w:rFonts w:ascii="Times New Roman" w:hAnsi="Times New Roman"/>
          <w:sz w:val="30"/>
          <w:szCs w:val="30"/>
        </w:rPr>
        <w:t>.</w:t>
      </w:r>
      <w:r w:rsidRPr="00641944">
        <w:rPr>
          <w:rFonts w:ascii="Times New Roman" w:hAnsi="Times New Roman"/>
          <w:sz w:val="30"/>
          <w:szCs w:val="30"/>
        </w:rPr>
        <w:t>р</w:t>
      </w:r>
      <w:r>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Pr>
          <w:rFonts w:ascii="Times New Roman" w:hAnsi="Times New Roman"/>
          <w:sz w:val="30"/>
          <w:szCs w:val="30"/>
        </w:rPr>
        <w:t>.</w:t>
      </w:r>
      <w:r w:rsidRPr="00641944">
        <w:rPr>
          <w:rFonts w:ascii="Times New Roman" w:hAnsi="Times New Roman"/>
          <w:sz w:val="30"/>
          <w:szCs w:val="30"/>
        </w:rPr>
        <w:t>р</w:t>
      </w:r>
      <w:r>
        <w:rPr>
          <w:rFonts w:ascii="Times New Roman" w:hAnsi="Times New Roman"/>
          <w:sz w:val="30"/>
          <w:szCs w:val="30"/>
        </w:rPr>
        <w:t>.</w:t>
      </w:r>
      <w:r w:rsidRPr="00641944">
        <w:rPr>
          <w:rFonts w:ascii="Times New Roman" w:hAnsi="Times New Roman"/>
          <w:sz w:val="30"/>
          <w:szCs w:val="30"/>
        </w:rPr>
        <w:t xml:space="preserve"> скрылся под водой. </w:t>
      </w:r>
    </w:p>
    <w:p w:rsidR="00D03EDE"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 xml:space="preserve">По состоянию на 12 июня 2023 г. на территории Кировского района зарегистрировано 10 пожаров (аналогичный период 2022 г. – 4), из них 9 в частных домовладениях граждан, 1 на базе отдыха «Лесной рай» вблизи д.Колбово Стайковского сельского Совета. Гибели людей не допущено. </w:t>
      </w:r>
    </w:p>
    <w:p w:rsidR="00C3215D" w:rsidRPr="00787C98" w:rsidRDefault="00C3215D" w:rsidP="00D03EDE">
      <w:pPr>
        <w:spacing w:after="0" w:line="240" w:lineRule="auto"/>
        <w:ind w:firstLine="708"/>
        <w:jc w:val="both"/>
        <w:rPr>
          <w:rFonts w:ascii="Times New Roman" w:hAnsi="Times New Roman"/>
          <w:b/>
          <w:bCs/>
          <w:i/>
          <w:sz w:val="30"/>
          <w:szCs w:val="30"/>
        </w:rPr>
      </w:pP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Справочно: пожары произошли:</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1)</w:t>
      </w:r>
      <w:r w:rsidRPr="00787C98">
        <w:rPr>
          <w:rFonts w:ascii="Times New Roman" w:hAnsi="Times New Roman"/>
          <w:b/>
          <w:bCs/>
          <w:i/>
          <w:sz w:val="30"/>
          <w:szCs w:val="30"/>
        </w:rPr>
        <w:tab/>
        <w:t>11.01.2023 д.Чигиринка (дом) - нарушение правил устройства и эксплуатации электрооборудования;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2)</w:t>
      </w:r>
      <w:r w:rsidRPr="00787C98">
        <w:rPr>
          <w:rFonts w:ascii="Times New Roman" w:hAnsi="Times New Roman"/>
          <w:b/>
          <w:bCs/>
          <w:i/>
          <w:sz w:val="30"/>
          <w:szCs w:val="30"/>
        </w:rPr>
        <w:tab/>
        <w:t>14.02.2023 г.Кировск (сарай) - нарушение правил устройства и эксплуатации электрооборудования;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3)</w:t>
      </w:r>
      <w:r w:rsidRPr="00787C98">
        <w:rPr>
          <w:rFonts w:ascii="Times New Roman" w:hAnsi="Times New Roman"/>
          <w:b/>
          <w:bCs/>
          <w:i/>
          <w:sz w:val="30"/>
          <w:szCs w:val="30"/>
        </w:rPr>
        <w:tab/>
        <w:t>15.02.2023 г.Кировск (гаражи) - нарушение правил устройства и эксплуатации электрооборудования;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4)</w:t>
      </w:r>
      <w:r w:rsidRPr="00787C98">
        <w:rPr>
          <w:rFonts w:ascii="Times New Roman" w:hAnsi="Times New Roman"/>
          <w:b/>
          <w:bCs/>
          <w:i/>
          <w:sz w:val="30"/>
          <w:szCs w:val="30"/>
        </w:rPr>
        <w:tab/>
        <w:t>20.03.2023 д.Виленка (дом) - нарушение правил устройства и эксплуатации электрооборудования;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5)</w:t>
      </w:r>
      <w:r w:rsidRPr="00787C98">
        <w:rPr>
          <w:rFonts w:ascii="Times New Roman" w:hAnsi="Times New Roman"/>
          <w:b/>
          <w:bCs/>
          <w:i/>
          <w:sz w:val="30"/>
          <w:szCs w:val="30"/>
        </w:rPr>
        <w:tab/>
        <w:t>16.04.2023 д.Сергеевичи (дом) - нарушение правил устройства и эксплуатации печного отопления;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6)</w:t>
      </w:r>
      <w:r w:rsidRPr="00787C98">
        <w:rPr>
          <w:rFonts w:ascii="Times New Roman" w:hAnsi="Times New Roman"/>
          <w:b/>
          <w:bCs/>
          <w:i/>
          <w:sz w:val="30"/>
          <w:szCs w:val="30"/>
        </w:rPr>
        <w:tab/>
        <w:t>07.05.2023 база отдыха «Лесной рай» (баня) – причина пожара устанавливается;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7)</w:t>
      </w:r>
      <w:r w:rsidRPr="00787C98">
        <w:rPr>
          <w:rFonts w:ascii="Times New Roman" w:hAnsi="Times New Roman"/>
          <w:b/>
          <w:bCs/>
          <w:i/>
          <w:sz w:val="30"/>
          <w:szCs w:val="30"/>
        </w:rPr>
        <w:tab/>
        <w:t>14.05.2023 д.Стража (баня) – нарушение правил устройства и эксплуатации электрооборудования.</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8)</w:t>
      </w:r>
      <w:r w:rsidRPr="00787C98">
        <w:rPr>
          <w:rFonts w:ascii="Times New Roman" w:hAnsi="Times New Roman"/>
          <w:b/>
          <w:bCs/>
          <w:i/>
          <w:sz w:val="30"/>
          <w:szCs w:val="30"/>
        </w:rPr>
        <w:tab/>
        <w:t>02.06.2023 д.Чигиринка (дровник) – неосторожное обращение с огнем при курении;</w:t>
      </w:r>
    </w:p>
    <w:p w:rsidR="00D03EDE" w:rsidRPr="00787C98"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9)</w:t>
      </w:r>
      <w:r w:rsidRPr="00787C98">
        <w:rPr>
          <w:rFonts w:ascii="Times New Roman" w:hAnsi="Times New Roman"/>
          <w:b/>
          <w:bCs/>
          <w:i/>
          <w:sz w:val="30"/>
          <w:szCs w:val="30"/>
        </w:rPr>
        <w:tab/>
        <w:t>11.06.2023 д.Шалаевка (баня) – неосторожное обращение с огнем;</w:t>
      </w:r>
    </w:p>
    <w:p w:rsidR="00D03EDE" w:rsidRDefault="00D03EDE" w:rsidP="00D03EDE">
      <w:pPr>
        <w:spacing w:after="0" w:line="240" w:lineRule="auto"/>
        <w:ind w:firstLine="708"/>
        <w:jc w:val="both"/>
        <w:rPr>
          <w:rFonts w:ascii="Times New Roman" w:hAnsi="Times New Roman"/>
          <w:b/>
          <w:bCs/>
          <w:i/>
          <w:sz w:val="30"/>
          <w:szCs w:val="30"/>
        </w:rPr>
      </w:pPr>
      <w:r w:rsidRPr="00787C98">
        <w:rPr>
          <w:rFonts w:ascii="Times New Roman" w:hAnsi="Times New Roman"/>
          <w:b/>
          <w:bCs/>
          <w:i/>
          <w:sz w:val="30"/>
          <w:szCs w:val="30"/>
        </w:rPr>
        <w:t>10)</w:t>
      </w:r>
      <w:r w:rsidRPr="00787C98">
        <w:rPr>
          <w:rFonts w:ascii="Times New Roman" w:hAnsi="Times New Roman"/>
          <w:b/>
          <w:bCs/>
          <w:i/>
          <w:sz w:val="30"/>
          <w:szCs w:val="30"/>
        </w:rPr>
        <w:tab/>
        <w:t>11.06.2023 д.Новое Столпище (дом) – причина пожара устанавливается.</w:t>
      </w:r>
      <w:r w:rsidR="00641944" w:rsidRPr="00787C98">
        <w:rPr>
          <w:rFonts w:ascii="Times New Roman" w:hAnsi="Times New Roman"/>
          <w:b/>
          <w:bCs/>
          <w:i/>
          <w:sz w:val="30"/>
          <w:szCs w:val="30"/>
        </w:rPr>
        <w:t xml:space="preserve">ки и 15 человек, из них 4 единицы техники и 12 работников МЧС. 6 июня вечером пожар был ликвидирован.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в</w:t>
      </w:r>
      <w:r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 xml:space="preserve">градусов. </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входите в воду в состоянии алкогольного опьянения.</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w:t>
      </w:r>
      <w:r w:rsidR="00643426" w:rsidRPr="00641944">
        <w:rPr>
          <w:rFonts w:ascii="Times New Roman" w:hAnsi="Times New Roman"/>
          <w:sz w:val="30"/>
          <w:szCs w:val="30"/>
        </w:rPr>
        <w:t>уметь «</w:t>
      </w:r>
      <w:r w:rsidRPr="00641944">
        <w:rPr>
          <w:rFonts w:ascii="Times New Roman" w:hAnsi="Times New Roman"/>
          <w:sz w:val="30"/>
          <w:szCs w:val="30"/>
        </w:rPr>
        <w:t>отдыхать</w:t>
      </w:r>
      <w:r>
        <w:rPr>
          <w:rFonts w:ascii="Times New Roman" w:hAnsi="Times New Roman"/>
          <w:sz w:val="30"/>
          <w:szCs w:val="30"/>
        </w:rPr>
        <w:t>»</w:t>
      </w:r>
      <w:r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купайтесь, а тем более не ныряйте в незнакомых местах.</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подплывайте к близко идущим судам, катерам, лодкам, плотам, не ныряйте под них.</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в</w:t>
      </w:r>
      <w:r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41944">
        <w:rPr>
          <w:rFonts w:ascii="Times New Roman" w:hAnsi="Times New Roman"/>
          <w:sz w:val="30"/>
          <w:szCs w:val="30"/>
        </w:rPr>
        <w:t xml:space="preserve">омните, опасность для малолетних детей представляют любые емкости с водой (копани, ванны, бочки, бассейны, ведра, </w:t>
      </w:r>
      <w:r w:rsidR="00643426" w:rsidRPr="00641944">
        <w:rPr>
          <w:rFonts w:ascii="Times New Roman" w:hAnsi="Times New Roman"/>
          <w:sz w:val="30"/>
          <w:szCs w:val="30"/>
        </w:rPr>
        <w:t>лужи и</w:t>
      </w:r>
      <w:r w:rsidRPr="00641944">
        <w:rPr>
          <w:rFonts w:ascii="Times New Roman" w:hAnsi="Times New Roman"/>
          <w:sz w:val="30"/>
          <w:szCs w:val="30"/>
        </w:rPr>
        <w:t xml:space="preserve"> др.).</w:t>
      </w:r>
    </w:p>
    <w:p w:rsidR="00796E0C" w:rsidRPr="00641944" w:rsidRDefault="00796E0C" w:rsidP="00796E0C">
      <w:pPr>
        <w:spacing w:after="0" w:line="240" w:lineRule="auto"/>
        <w:ind w:firstLine="708"/>
        <w:jc w:val="both"/>
        <w:rPr>
          <w:rFonts w:ascii="Times New Roman" w:hAnsi="Times New Roman"/>
          <w:sz w:val="30"/>
          <w:szCs w:val="30"/>
        </w:rPr>
      </w:pPr>
      <w:r>
        <w:rPr>
          <w:rFonts w:ascii="Times New Roman" w:hAnsi="Times New Roman"/>
          <w:sz w:val="30"/>
          <w:szCs w:val="30"/>
        </w:rPr>
        <w:t>м</w:t>
      </w:r>
      <w:r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РОДИТЕЛИ! Объясните детям, что за всей своей прозрачностью и заманчивостью, вода – коварна и опасна, а </w:t>
      </w:r>
      <w:r w:rsidR="00643426" w:rsidRPr="00641944">
        <w:rPr>
          <w:rFonts w:ascii="Times New Roman" w:hAnsi="Times New Roman"/>
          <w:sz w:val="30"/>
          <w:szCs w:val="30"/>
        </w:rPr>
        <w:t>там, где</w:t>
      </w:r>
      <w:r w:rsidRPr="00641944">
        <w:rPr>
          <w:rFonts w:ascii="Times New Roman" w:hAnsi="Times New Roman"/>
          <w:sz w:val="30"/>
          <w:szCs w:val="30"/>
        </w:rPr>
        <w:t xml:space="preserve"> сильное течение, вообще к воде приближаться нельзя! Дети должны купаться только в безопасном месте и под надзором взрослых.</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796E0C" w:rsidRPr="00641944" w:rsidRDefault="00796E0C" w:rsidP="00643426">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w:t>
      </w:r>
      <w:r w:rsidR="00643426" w:rsidRPr="00641944">
        <w:rPr>
          <w:rFonts w:ascii="Times New Roman" w:hAnsi="Times New Roman"/>
          <w:sz w:val="30"/>
          <w:szCs w:val="30"/>
        </w:rPr>
        <w:t>насыщенная конкурсная</w:t>
      </w:r>
      <w:r w:rsidRPr="00641944">
        <w:rPr>
          <w:rFonts w:ascii="Times New Roman" w:hAnsi="Times New Roman"/>
          <w:sz w:val="30"/>
          <w:szCs w:val="30"/>
        </w:rPr>
        <w:t xml:space="preserve">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796E0C" w:rsidRPr="00641944" w:rsidRDefault="00796E0C" w:rsidP="00796E0C">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«Сельхозинвест» возле д. Мезовичи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незатушенную спичку, окурок и загорится все </w:t>
      </w:r>
      <w:r>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796E0C" w:rsidRPr="00641944"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796E0C" w:rsidRPr="00F14ED8" w:rsidRDefault="00796E0C" w:rsidP="00796E0C">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C056BA" w:rsidRDefault="00C056BA" w:rsidP="00C056BA">
      <w:pPr>
        <w:pStyle w:val="22"/>
        <w:spacing w:line="280" w:lineRule="exact"/>
        <w:ind w:right="0" w:firstLine="0"/>
        <w:rPr>
          <w:b/>
          <w:i/>
          <w:sz w:val="30"/>
          <w:szCs w:val="30"/>
        </w:rPr>
      </w:pPr>
    </w:p>
    <w:p w:rsidR="00787C98" w:rsidRPr="00A365BB" w:rsidRDefault="00787C98" w:rsidP="00C056BA">
      <w:pPr>
        <w:pStyle w:val="22"/>
        <w:spacing w:line="280" w:lineRule="exact"/>
        <w:ind w:right="0" w:firstLine="0"/>
        <w:rPr>
          <w:b/>
          <w:i/>
          <w:sz w:val="30"/>
          <w:szCs w:val="30"/>
        </w:rPr>
      </w:pPr>
    </w:p>
    <w:p w:rsidR="00C056BA" w:rsidRDefault="00C056BA" w:rsidP="00A365BB">
      <w:pPr>
        <w:pStyle w:val="22"/>
        <w:spacing w:line="280" w:lineRule="exact"/>
        <w:ind w:right="0" w:firstLine="708"/>
        <w:jc w:val="center"/>
        <w:rPr>
          <w:b/>
          <w:iCs/>
          <w:sz w:val="30"/>
          <w:szCs w:val="30"/>
        </w:rPr>
      </w:pPr>
      <w:r>
        <w:rPr>
          <w:b/>
          <w:iCs/>
          <w:sz w:val="30"/>
          <w:szCs w:val="30"/>
        </w:rPr>
        <w:t>С</w:t>
      </w:r>
      <w:r w:rsidRPr="00A365BB">
        <w:rPr>
          <w:b/>
          <w:iCs/>
          <w:sz w:val="30"/>
          <w:szCs w:val="30"/>
        </w:rPr>
        <w:t xml:space="preserve">оциально-экономическое развитие района </w:t>
      </w:r>
    </w:p>
    <w:p w:rsidR="00181649" w:rsidRDefault="00C056BA" w:rsidP="00A365BB">
      <w:pPr>
        <w:pStyle w:val="22"/>
        <w:spacing w:line="280" w:lineRule="exact"/>
        <w:ind w:right="0" w:firstLine="708"/>
        <w:jc w:val="center"/>
        <w:rPr>
          <w:b/>
          <w:iCs/>
          <w:sz w:val="30"/>
          <w:szCs w:val="30"/>
        </w:rPr>
      </w:pPr>
      <w:r w:rsidRPr="00A365BB">
        <w:rPr>
          <w:b/>
          <w:iCs/>
          <w:sz w:val="30"/>
          <w:szCs w:val="30"/>
        </w:rPr>
        <w:t>за январь – апрель 2023 года</w:t>
      </w:r>
    </w:p>
    <w:p w:rsidR="00A365BB" w:rsidRPr="00A365BB" w:rsidRDefault="00A365BB" w:rsidP="00A365BB">
      <w:pPr>
        <w:pStyle w:val="22"/>
        <w:ind w:firstLine="708"/>
        <w:jc w:val="both"/>
        <w:rPr>
          <w:bCs/>
          <w:iCs/>
          <w:sz w:val="30"/>
          <w:szCs w:val="30"/>
        </w:rPr>
      </w:pPr>
      <w:r w:rsidRPr="00A365BB">
        <w:rPr>
          <w:bCs/>
          <w:iCs/>
          <w:sz w:val="30"/>
          <w:szCs w:val="30"/>
        </w:rPr>
        <w:t xml:space="preserve">В 2023 году деятельность райисполкома, организаций района направлена на закрепление положительных тенденций социально –экономического развития района и решение существующих проблем, достижение реального повышения благосостояния и уровня жизни жителей района, сохранение социально-экономической стабильности в районе. </w:t>
      </w:r>
    </w:p>
    <w:p w:rsidR="00A365BB" w:rsidRPr="00A365BB" w:rsidRDefault="00A365BB" w:rsidP="00A365BB">
      <w:pPr>
        <w:pStyle w:val="22"/>
        <w:ind w:firstLine="708"/>
        <w:jc w:val="both"/>
        <w:rPr>
          <w:bCs/>
          <w:iCs/>
          <w:sz w:val="30"/>
          <w:szCs w:val="30"/>
        </w:rPr>
      </w:pPr>
      <w:r w:rsidRPr="00A365BB">
        <w:rPr>
          <w:bCs/>
          <w:iCs/>
          <w:sz w:val="30"/>
          <w:szCs w:val="30"/>
        </w:rPr>
        <w:t>За январь-апрель 2023 года темп роста производства валовой продукции в сопоставимых ценах по району составил 105,6% к уровню января-апреля 2022 года при задании 101,5%, во всех категориях хозяйств – 105,4% при задании 101,3%.</w:t>
      </w:r>
    </w:p>
    <w:p w:rsidR="00A365BB" w:rsidRPr="00A365BB" w:rsidRDefault="00A365BB" w:rsidP="00A365BB">
      <w:pPr>
        <w:pStyle w:val="22"/>
        <w:ind w:firstLine="708"/>
        <w:jc w:val="both"/>
        <w:rPr>
          <w:bCs/>
          <w:iCs/>
          <w:sz w:val="30"/>
          <w:szCs w:val="30"/>
        </w:rPr>
      </w:pPr>
      <w:r w:rsidRPr="00A365BB">
        <w:rPr>
          <w:bCs/>
          <w:iCs/>
          <w:sz w:val="30"/>
          <w:szCs w:val="30"/>
        </w:rPr>
        <w:t xml:space="preserve">Произведено 24818 тонн (далее – т) молока, что составило 108,6% к январю-апрелю 2022 года при среднем удое на корову 2276 кг. </w:t>
      </w:r>
    </w:p>
    <w:p w:rsidR="00A365BB" w:rsidRPr="00A365BB" w:rsidRDefault="00A365BB" w:rsidP="00A365BB">
      <w:pPr>
        <w:pStyle w:val="22"/>
        <w:ind w:firstLine="708"/>
        <w:jc w:val="both"/>
        <w:rPr>
          <w:bCs/>
          <w:iCs/>
          <w:sz w:val="30"/>
          <w:szCs w:val="30"/>
        </w:rPr>
      </w:pPr>
      <w:r w:rsidRPr="00A365BB">
        <w:rPr>
          <w:bCs/>
          <w:iCs/>
          <w:sz w:val="30"/>
          <w:szCs w:val="30"/>
        </w:rPr>
        <w:t xml:space="preserve">Реализовано 22751 т молока или 109,7% к аналогичному периоду 2022 года при средней товарности 91,7%. Сортом экстра и высшим реализовано 100% от всей реализации молока. </w:t>
      </w:r>
    </w:p>
    <w:p w:rsidR="00A365BB" w:rsidRPr="00A365BB" w:rsidRDefault="00A365BB" w:rsidP="00A365BB">
      <w:pPr>
        <w:pStyle w:val="22"/>
        <w:ind w:firstLine="708"/>
        <w:jc w:val="both"/>
        <w:rPr>
          <w:bCs/>
          <w:iCs/>
          <w:sz w:val="30"/>
          <w:szCs w:val="30"/>
        </w:rPr>
      </w:pPr>
      <w:r w:rsidRPr="00A365BB">
        <w:rPr>
          <w:bCs/>
          <w:iCs/>
          <w:sz w:val="30"/>
          <w:szCs w:val="30"/>
        </w:rPr>
        <w:t>Производство (выращивание) крупного рогатого скота (далее – КРС) составило 1606 т или 94,5% к четырем месяцам 2022 года при среднесуточных привесах 536 гр.</w:t>
      </w:r>
    </w:p>
    <w:p w:rsidR="00A365BB" w:rsidRPr="00A365BB" w:rsidRDefault="00A365BB" w:rsidP="00A365BB">
      <w:pPr>
        <w:pStyle w:val="22"/>
        <w:ind w:firstLine="708"/>
        <w:jc w:val="both"/>
        <w:rPr>
          <w:bCs/>
          <w:iCs/>
          <w:sz w:val="30"/>
          <w:szCs w:val="30"/>
        </w:rPr>
      </w:pPr>
      <w:r w:rsidRPr="00A365BB">
        <w:rPr>
          <w:bCs/>
          <w:iCs/>
          <w:sz w:val="30"/>
          <w:szCs w:val="30"/>
        </w:rPr>
        <w:t>За четыре месяца текущего года получено 3774 головы приплода КРС, что составило 101,0% к соответствующему уровню 2022 года или плюс 39 голов.</w:t>
      </w:r>
    </w:p>
    <w:p w:rsidR="00A365BB" w:rsidRPr="00A365BB" w:rsidRDefault="00A365BB" w:rsidP="00A365BB">
      <w:pPr>
        <w:pStyle w:val="22"/>
        <w:ind w:firstLine="708"/>
        <w:jc w:val="both"/>
        <w:rPr>
          <w:bCs/>
          <w:iCs/>
          <w:sz w:val="30"/>
          <w:szCs w:val="30"/>
        </w:rPr>
      </w:pPr>
      <w:r w:rsidRPr="00A365BB">
        <w:rPr>
          <w:bCs/>
          <w:iCs/>
          <w:sz w:val="30"/>
          <w:szCs w:val="30"/>
        </w:rPr>
        <w:t xml:space="preserve">Численность поголовья КРС по состоянию на 1 мая 2023 г. составила 34572 голов или 100,9% к соответствующему периоду 2022 года (плюс 309 голов), в том числе коров 10925 голов (плюс 452 головы). </w:t>
      </w:r>
    </w:p>
    <w:p w:rsidR="00A365BB" w:rsidRPr="00A365BB" w:rsidRDefault="00A365BB" w:rsidP="00A365BB">
      <w:pPr>
        <w:pStyle w:val="22"/>
        <w:ind w:firstLine="708"/>
        <w:jc w:val="both"/>
        <w:rPr>
          <w:bCs/>
          <w:iCs/>
          <w:sz w:val="30"/>
          <w:szCs w:val="30"/>
        </w:rPr>
      </w:pPr>
      <w:r w:rsidRPr="00A365BB">
        <w:rPr>
          <w:bCs/>
          <w:iCs/>
          <w:sz w:val="30"/>
          <w:szCs w:val="30"/>
        </w:rPr>
        <w:t xml:space="preserve">Реализовано 1432 т мяса КРС или 89,0% к соответствующему периоду 2022 года. </w:t>
      </w:r>
    </w:p>
    <w:p w:rsidR="00A365BB" w:rsidRPr="00A365BB" w:rsidRDefault="00A365BB" w:rsidP="00A365BB">
      <w:pPr>
        <w:pStyle w:val="22"/>
        <w:ind w:firstLine="708"/>
        <w:jc w:val="both"/>
        <w:rPr>
          <w:bCs/>
          <w:iCs/>
          <w:sz w:val="30"/>
          <w:szCs w:val="30"/>
        </w:rPr>
      </w:pPr>
      <w:r w:rsidRPr="00A365BB">
        <w:rPr>
          <w:bCs/>
          <w:iCs/>
          <w:sz w:val="30"/>
          <w:szCs w:val="30"/>
        </w:rPr>
        <w:t>Номинальная начисленная среднемесячная заработная плата по району сложилась в размере 1228,3 рубля</w:t>
      </w:r>
      <w:r w:rsidR="00562137">
        <w:rPr>
          <w:bCs/>
          <w:iCs/>
          <w:sz w:val="30"/>
          <w:szCs w:val="30"/>
        </w:rPr>
        <w:t xml:space="preserve">, </w:t>
      </w:r>
      <w:r w:rsidRPr="00A365BB">
        <w:rPr>
          <w:bCs/>
          <w:iCs/>
          <w:sz w:val="30"/>
          <w:szCs w:val="30"/>
        </w:rPr>
        <w:t xml:space="preserve">увеличилась по сравнению с аналогичным периодом прошлого года на 117,6%. </w:t>
      </w:r>
    </w:p>
    <w:p w:rsidR="00A365BB" w:rsidRPr="00A365BB" w:rsidRDefault="00A365BB" w:rsidP="00A365BB">
      <w:pPr>
        <w:pStyle w:val="22"/>
        <w:ind w:firstLine="708"/>
        <w:jc w:val="both"/>
        <w:rPr>
          <w:bCs/>
          <w:iCs/>
          <w:sz w:val="30"/>
          <w:szCs w:val="30"/>
        </w:rPr>
      </w:pPr>
      <w:r w:rsidRPr="00A365BB">
        <w:rPr>
          <w:bCs/>
          <w:iCs/>
          <w:sz w:val="30"/>
          <w:szCs w:val="30"/>
        </w:rPr>
        <w:t>Темп роста розничного товарооборота составил 104,4% в сопоставимых ценах к январю - апрелю 2022 года</w:t>
      </w:r>
      <w:r w:rsidR="00562137">
        <w:rPr>
          <w:bCs/>
          <w:iCs/>
          <w:sz w:val="30"/>
          <w:szCs w:val="30"/>
        </w:rPr>
        <w:t>.</w:t>
      </w:r>
    </w:p>
    <w:p w:rsidR="00A365BB" w:rsidRPr="00A365BB" w:rsidRDefault="00A365BB" w:rsidP="00A365BB">
      <w:pPr>
        <w:pStyle w:val="22"/>
        <w:ind w:firstLine="708"/>
        <w:jc w:val="both"/>
        <w:rPr>
          <w:bCs/>
          <w:iCs/>
          <w:sz w:val="30"/>
          <w:szCs w:val="30"/>
        </w:rPr>
      </w:pPr>
      <w:r w:rsidRPr="00A365BB">
        <w:rPr>
          <w:bCs/>
          <w:iCs/>
          <w:sz w:val="30"/>
          <w:szCs w:val="30"/>
        </w:rPr>
        <w:t>Темп роста экспорта за отчетный период составил 34,6% (518,6 тыс. долл. США)</w:t>
      </w:r>
      <w:r w:rsidR="00562137">
        <w:rPr>
          <w:bCs/>
          <w:iCs/>
          <w:sz w:val="30"/>
          <w:szCs w:val="30"/>
        </w:rPr>
        <w:t>.</w:t>
      </w:r>
      <w:r w:rsidRPr="00A365BB">
        <w:rPr>
          <w:bCs/>
          <w:iCs/>
          <w:sz w:val="30"/>
          <w:szCs w:val="30"/>
        </w:rPr>
        <w:t xml:space="preserve"> </w:t>
      </w:r>
    </w:p>
    <w:p w:rsidR="00A365BB" w:rsidRPr="00A365BB" w:rsidRDefault="00A365BB" w:rsidP="00A365BB">
      <w:pPr>
        <w:pStyle w:val="22"/>
        <w:ind w:firstLine="708"/>
        <w:jc w:val="both"/>
        <w:rPr>
          <w:bCs/>
          <w:iCs/>
          <w:sz w:val="30"/>
          <w:szCs w:val="30"/>
        </w:rPr>
      </w:pPr>
      <w:r w:rsidRPr="00A365BB">
        <w:rPr>
          <w:bCs/>
          <w:iCs/>
          <w:sz w:val="30"/>
          <w:szCs w:val="30"/>
        </w:rPr>
        <w:t>Темп роста экспорта услуг составил 130</w:t>
      </w:r>
      <w:r w:rsidR="00562137">
        <w:rPr>
          <w:bCs/>
          <w:iCs/>
          <w:sz w:val="30"/>
          <w:szCs w:val="30"/>
        </w:rPr>
        <w:t>,0</w:t>
      </w:r>
      <w:r w:rsidRPr="00A365BB">
        <w:rPr>
          <w:bCs/>
          <w:iCs/>
          <w:sz w:val="30"/>
          <w:szCs w:val="30"/>
        </w:rPr>
        <w:t>% (512,3 тыс. долл. США)</w:t>
      </w:r>
      <w:r w:rsidR="00562137">
        <w:rPr>
          <w:bCs/>
          <w:iCs/>
          <w:sz w:val="30"/>
          <w:szCs w:val="30"/>
        </w:rPr>
        <w:t>.</w:t>
      </w:r>
    </w:p>
    <w:p w:rsidR="00A365BB" w:rsidRPr="00A365BB" w:rsidRDefault="00A365BB" w:rsidP="00A365BB">
      <w:pPr>
        <w:pStyle w:val="22"/>
        <w:ind w:firstLine="708"/>
        <w:jc w:val="both"/>
        <w:rPr>
          <w:bCs/>
          <w:iCs/>
          <w:sz w:val="30"/>
          <w:szCs w:val="30"/>
        </w:rPr>
      </w:pPr>
      <w:r w:rsidRPr="00A365BB">
        <w:rPr>
          <w:bCs/>
          <w:iCs/>
          <w:sz w:val="30"/>
          <w:szCs w:val="30"/>
        </w:rPr>
        <w:t>Введено 2113 квадратных метров общей площади жилых домов</w:t>
      </w:r>
      <w:r w:rsidR="00562137">
        <w:rPr>
          <w:bCs/>
          <w:iCs/>
          <w:sz w:val="30"/>
          <w:szCs w:val="30"/>
        </w:rPr>
        <w:t>.</w:t>
      </w:r>
    </w:p>
    <w:p w:rsidR="00A365BB" w:rsidRPr="00A365BB" w:rsidRDefault="00A365BB" w:rsidP="00A365BB">
      <w:pPr>
        <w:pStyle w:val="22"/>
        <w:ind w:firstLine="708"/>
        <w:jc w:val="both"/>
        <w:rPr>
          <w:bCs/>
          <w:iCs/>
          <w:sz w:val="30"/>
          <w:szCs w:val="30"/>
        </w:rPr>
      </w:pPr>
      <w:r w:rsidRPr="00A365BB">
        <w:rPr>
          <w:bCs/>
          <w:iCs/>
          <w:sz w:val="30"/>
          <w:szCs w:val="30"/>
        </w:rPr>
        <w:t>В городе введено в эксплуатацию 1648,3 кв. метров общей площади жилых домов, в том числе 20-ти квартирный жилой дом общей площадью 1246,3 метра квадратных; в сельской местности – 464,7 кв. метра.</w:t>
      </w:r>
    </w:p>
    <w:p w:rsidR="00A365BB" w:rsidRPr="00A365BB" w:rsidRDefault="00A365BB" w:rsidP="00A365BB">
      <w:pPr>
        <w:pStyle w:val="22"/>
        <w:ind w:firstLine="708"/>
        <w:jc w:val="both"/>
        <w:rPr>
          <w:bCs/>
          <w:iCs/>
          <w:sz w:val="30"/>
          <w:szCs w:val="30"/>
        </w:rPr>
      </w:pPr>
      <w:r w:rsidRPr="00A365BB">
        <w:rPr>
          <w:bCs/>
          <w:iCs/>
          <w:sz w:val="30"/>
          <w:szCs w:val="30"/>
        </w:rPr>
        <w:t xml:space="preserve">За </w:t>
      </w:r>
      <w:r w:rsidR="000F3C83">
        <w:rPr>
          <w:bCs/>
          <w:iCs/>
          <w:sz w:val="30"/>
          <w:szCs w:val="30"/>
        </w:rPr>
        <w:t>4 месяца</w:t>
      </w:r>
      <w:r w:rsidRPr="00A365BB">
        <w:rPr>
          <w:bCs/>
          <w:iCs/>
          <w:sz w:val="30"/>
          <w:szCs w:val="30"/>
        </w:rPr>
        <w:t xml:space="preserve"> 2023 года на развитие экономики и социальной сферы района за счет всех источников финансирования использовано                14,7 млн. рублей инвестиций</w:t>
      </w:r>
      <w:r w:rsidR="000F3C83">
        <w:rPr>
          <w:bCs/>
          <w:iCs/>
          <w:sz w:val="30"/>
          <w:szCs w:val="30"/>
        </w:rPr>
        <w:t>.</w:t>
      </w:r>
    </w:p>
    <w:p w:rsidR="00A365BB" w:rsidRPr="00A365BB" w:rsidRDefault="00A365BB" w:rsidP="00A365BB">
      <w:pPr>
        <w:pStyle w:val="22"/>
        <w:ind w:firstLine="708"/>
        <w:jc w:val="both"/>
        <w:rPr>
          <w:bCs/>
          <w:iCs/>
          <w:sz w:val="30"/>
          <w:szCs w:val="30"/>
        </w:rPr>
      </w:pPr>
      <w:r w:rsidRPr="00A365BB">
        <w:rPr>
          <w:bCs/>
          <w:iCs/>
          <w:sz w:val="30"/>
          <w:szCs w:val="30"/>
        </w:rPr>
        <w:t>Объем строительно-монтажных работ (включая работы по монтажу оборудования), выполняемых подрядным и хозяйственным способом, за               4 месяца 2023 г. составил 5734 тыс. рублей</w:t>
      </w:r>
      <w:r w:rsidR="000F3C83">
        <w:rPr>
          <w:bCs/>
          <w:iCs/>
          <w:sz w:val="30"/>
          <w:szCs w:val="30"/>
        </w:rPr>
        <w:t>.</w:t>
      </w:r>
    </w:p>
    <w:p w:rsidR="00A365BB" w:rsidRPr="00A365BB" w:rsidRDefault="00A365BB" w:rsidP="00A365BB">
      <w:pPr>
        <w:pStyle w:val="22"/>
        <w:ind w:firstLine="708"/>
        <w:jc w:val="both"/>
        <w:rPr>
          <w:bCs/>
          <w:iCs/>
          <w:sz w:val="30"/>
          <w:szCs w:val="30"/>
        </w:rPr>
      </w:pPr>
      <w:r w:rsidRPr="00A365BB">
        <w:rPr>
          <w:bCs/>
          <w:iCs/>
          <w:sz w:val="30"/>
          <w:szCs w:val="30"/>
        </w:rPr>
        <w:t>В январе - апреле 2023 года реализуются следующих инвестиционные проекты:</w:t>
      </w:r>
    </w:p>
    <w:p w:rsidR="00A365BB" w:rsidRPr="00A365BB" w:rsidRDefault="00A365BB" w:rsidP="00A365BB">
      <w:pPr>
        <w:pStyle w:val="22"/>
        <w:ind w:firstLine="708"/>
        <w:jc w:val="both"/>
        <w:rPr>
          <w:bCs/>
          <w:iCs/>
          <w:sz w:val="30"/>
          <w:szCs w:val="30"/>
        </w:rPr>
      </w:pPr>
      <w:r w:rsidRPr="00A365BB">
        <w:rPr>
          <w:bCs/>
          <w:iCs/>
          <w:sz w:val="30"/>
          <w:szCs w:val="30"/>
        </w:rPr>
        <w:t xml:space="preserve">РУП «Белоруснефть – Могилевоблнефтепродукт» «Реконструкция животноводческих комплексов под здания ремонтного молодняка с домом животновода в </w:t>
      </w:r>
      <w:r w:rsidR="000F3C83">
        <w:rPr>
          <w:bCs/>
          <w:iCs/>
          <w:sz w:val="30"/>
          <w:szCs w:val="30"/>
        </w:rPr>
        <w:t>аг</w:t>
      </w:r>
      <w:r w:rsidRPr="00A365BB">
        <w:rPr>
          <w:bCs/>
          <w:iCs/>
          <w:sz w:val="30"/>
          <w:szCs w:val="30"/>
        </w:rPr>
        <w:t xml:space="preserve">. Стайки». Строительство начато с сентября 2020 года. </w:t>
      </w:r>
    </w:p>
    <w:p w:rsidR="00A365BB" w:rsidRPr="00A365BB" w:rsidRDefault="00A365BB" w:rsidP="00A365BB">
      <w:pPr>
        <w:pStyle w:val="22"/>
        <w:ind w:firstLine="708"/>
        <w:jc w:val="both"/>
        <w:rPr>
          <w:bCs/>
          <w:iCs/>
          <w:sz w:val="30"/>
          <w:szCs w:val="30"/>
        </w:rPr>
      </w:pPr>
      <w:r w:rsidRPr="00A365BB">
        <w:rPr>
          <w:bCs/>
          <w:iCs/>
          <w:sz w:val="30"/>
          <w:szCs w:val="30"/>
        </w:rPr>
        <w:t xml:space="preserve">РУП «Белтелеком» «Создание волоконно-оптической инфраструктуры потребителям для дальнейшего цифрового развития отраслей экономики». </w:t>
      </w:r>
    </w:p>
    <w:p w:rsidR="00A365BB" w:rsidRPr="00A365BB" w:rsidRDefault="00A365BB" w:rsidP="00A365BB">
      <w:pPr>
        <w:pStyle w:val="22"/>
        <w:ind w:firstLine="708"/>
        <w:jc w:val="both"/>
        <w:rPr>
          <w:bCs/>
          <w:iCs/>
          <w:sz w:val="30"/>
          <w:szCs w:val="30"/>
        </w:rPr>
      </w:pPr>
      <w:r w:rsidRPr="00A365BB">
        <w:rPr>
          <w:bCs/>
          <w:iCs/>
          <w:sz w:val="30"/>
          <w:szCs w:val="30"/>
        </w:rPr>
        <w:t xml:space="preserve">Капитальный ремонт ГУО «Средняя школа №1 г.Кировска». </w:t>
      </w:r>
    </w:p>
    <w:p w:rsidR="00A365BB" w:rsidRPr="00A365BB" w:rsidRDefault="00A365BB" w:rsidP="00A365BB">
      <w:pPr>
        <w:pStyle w:val="22"/>
        <w:ind w:firstLine="708"/>
        <w:jc w:val="both"/>
        <w:rPr>
          <w:bCs/>
          <w:iCs/>
          <w:sz w:val="30"/>
          <w:szCs w:val="30"/>
        </w:rPr>
      </w:pPr>
      <w:r w:rsidRPr="00A365BB">
        <w:rPr>
          <w:bCs/>
          <w:iCs/>
          <w:sz w:val="30"/>
          <w:szCs w:val="30"/>
        </w:rPr>
        <w:t xml:space="preserve">«Реконструкция сооружения вспомогательного назначения для переработки круглых лесоматериалов с возведением административно-бытового корпуса ЛЗУ «Скачек» по адресу: Могилевская обл., Кировский р-н, п. Скачёк, ул. Заводская, 5». </w:t>
      </w:r>
    </w:p>
    <w:p w:rsidR="00A365BB" w:rsidRPr="00A365BB" w:rsidRDefault="00A365BB" w:rsidP="00A365BB">
      <w:pPr>
        <w:pStyle w:val="22"/>
        <w:ind w:firstLine="708"/>
        <w:jc w:val="both"/>
        <w:rPr>
          <w:bCs/>
          <w:iCs/>
          <w:sz w:val="30"/>
          <w:szCs w:val="30"/>
        </w:rPr>
      </w:pPr>
      <w:r w:rsidRPr="00A365BB">
        <w:rPr>
          <w:bCs/>
          <w:iCs/>
          <w:sz w:val="30"/>
          <w:szCs w:val="30"/>
        </w:rPr>
        <w:t>Также Инвестиционной программой Могилевской области на 2023-2025 годы предусмотрена реализация следующих инвестиционных проектов:</w:t>
      </w:r>
    </w:p>
    <w:p w:rsidR="00A365BB" w:rsidRPr="00A365BB" w:rsidRDefault="00A365BB" w:rsidP="00A365BB">
      <w:pPr>
        <w:pStyle w:val="22"/>
        <w:ind w:firstLine="708"/>
        <w:jc w:val="both"/>
        <w:rPr>
          <w:bCs/>
          <w:iCs/>
          <w:sz w:val="30"/>
          <w:szCs w:val="30"/>
        </w:rPr>
      </w:pPr>
      <w:r w:rsidRPr="00A365BB">
        <w:rPr>
          <w:bCs/>
          <w:iCs/>
          <w:sz w:val="30"/>
          <w:szCs w:val="30"/>
        </w:rPr>
        <w:t xml:space="preserve">«Памятник архитектуры XVIII-XIX веков – дворцово-парковый ансамбль в дер. Жиличи Кировского района Могилевской области. Реконструкция с реставрацией и приспособлением. Четвертая очередь – восстановление парка и водной системы. </w:t>
      </w:r>
    </w:p>
    <w:p w:rsidR="00A365BB" w:rsidRPr="00A365BB" w:rsidRDefault="00A365BB" w:rsidP="00A365BB">
      <w:pPr>
        <w:pStyle w:val="22"/>
        <w:ind w:firstLine="708"/>
        <w:jc w:val="both"/>
        <w:rPr>
          <w:bCs/>
          <w:iCs/>
          <w:sz w:val="30"/>
          <w:szCs w:val="30"/>
        </w:rPr>
      </w:pPr>
      <w:r w:rsidRPr="00A365BB">
        <w:rPr>
          <w:bCs/>
          <w:iCs/>
          <w:sz w:val="30"/>
          <w:szCs w:val="30"/>
        </w:rPr>
        <w:t>«Строительство бассейна в г.Кировске (включая проектно-изыскательские работы). Срок реализации проекта – 2023-2024 гг. Разрабатывается проектно-сметная документация.</w:t>
      </w:r>
    </w:p>
    <w:p w:rsidR="00A365BB" w:rsidRPr="00A365BB" w:rsidRDefault="00A365BB" w:rsidP="00A365BB">
      <w:pPr>
        <w:pStyle w:val="22"/>
        <w:ind w:firstLine="708"/>
        <w:jc w:val="both"/>
        <w:rPr>
          <w:bCs/>
          <w:iCs/>
          <w:sz w:val="30"/>
          <w:szCs w:val="30"/>
        </w:rPr>
      </w:pPr>
      <w:r w:rsidRPr="00A365BB">
        <w:rPr>
          <w:bCs/>
          <w:iCs/>
          <w:sz w:val="30"/>
          <w:szCs w:val="30"/>
        </w:rPr>
        <w:t>По постановлению Совета Министров Республики Беларусь от 20.01.2023 № 50 планируется в 2023-2024 гг. строительство молочно-товарных ферм на 600 голов дойного стада в ОАО «Кировский райагропромтехснаб», ОАО «Добоснянское», КСУП «Жиличи». В настоящее время разрабатывается проектно-сметная документация.</w:t>
      </w:r>
    </w:p>
    <w:p w:rsidR="00A365BB" w:rsidRPr="00A365BB" w:rsidRDefault="00A365BB" w:rsidP="00A365BB">
      <w:pPr>
        <w:pStyle w:val="22"/>
        <w:ind w:firstLine="708"/>
        <w:jc w:val="both"/>
        <w:rPr>
          <w:bCs/>
          <w:iCs/>
          <w:sz w:val="30"/>
          <w:szCs w:val="30"/>
        </w:rPr>
      </w:pPr>
      <w:r w:rsidRPr="00A365BB">
        <w:rPr>
          <w:bCs/>
          <w:iCs/>
          <w:sz w:val="30"/>
          <w:szCs w:val="30"/>
        </w:rPr>
        <w:t>В настоящее время идет реализация концепции строительства детских игровых площадок на придомовых территориях жилых домов № 15А по ул.</w:t>
      </w:r>
      <w:r w:rsidR="000F3C83">
        <w:rPr>
          <w:bCs/>
          <w:iCs/>
          <w:sz w:val="30"/>
          <w:szCs w:val="30"/>
        </w:rPr>
        <w:t> </w:t>
      </w:r>
      <w:r w:rsidRPr="00A365BB">
        <w:rPr>
          <w:bCs/>
          <w:iCs/>
          <w:sz w:val="30"/>
          <w:szCs w:val="30"/>
        </w:rPr>
        <w:t>Гагарина, № 2, 4 по ул.Карла Маркса; № 28,30,34 по ул.Володарского, № 2, по ул.Ленинская; № 65,67,69 по ул. Гагарина в г.Кировске.</w:t>
      </w:r>
    </w:p>
    <w:p w:rsidR="00A365BB" w:rsidRPr="00A365BB" w:rsidRDefault="00A365BB" w:rsidP="00A365BB">
      <w:pPr>
        <w:pStyle w:val="22"/>
        <w:ind w:firstLine="708"/>
        <w:jc w:val="both"/>
        <w:rPr>
          <w:bCs/>
          <w:iCs/>
          <w:sz w:val="30"/>
          <w:szCs w:val="30"/>
        </w:rPr>
      </w:pPr>
      <w:r w:rsidRPr="00A365BB">
        <w:rPr>
          <w:bCs/>
          <w:iCs/>
          <w:sz w:val="30"/>
          <w:szCs w:val="30"/>
        </w:rPr>
        <w:t xml:space="preserve">По организациям района за январь-апрель 2023 г. выручка от реализации товаров, работ, услуг составила 65,8 млн.рублей или 114,5% к аналогичному периоду 2022 года, плюс на 8,3 млн.рублей. </w:t>
      </w:r>
    </w:p>
    <w:p w:rsidR="00A365BB" w:rsidRPr="00A365BB" w:rsidRDefault="00A365BB" w:rsidP="00A365BB">
      <w:pPr>
        <w:pStyle w:val="22"/>
        <w:ind w:firstLine="708"/>
        <w:jc w:val="both"/>
        <w:rPr>
          <w:bCs/>
          <w:iCs/>
          <w:sz w:val="30"/>
          <w:szCs w:val="30"/>
        </w:rPr>
      </w:pPr>
      <w:r w:rsidRPr="00A365BB">
        <w:rPr>
          <w:bCs/>
          <w:iCs/>
          <w:sz w:val="30"/>
          <w:szCs w:val="30"/>
        </w:rPr>
        <w:t xml:space="preserve">За январь – апрель 2023 года по району чистая прибыль составила 9259 тыс. рублей или 187,4% к уровню 2022 года. </w:t>
      </w:r>
    </w:p>
    <w:p w:rsidR="00A365BB" w:rsidRPr="00A365BB" w:rsidRDefault="00A365BB" w:rsidP="00A365BB">
      <w:pPr>
        <w:pStyle w:val="22"/>
        <w:ind w:firstLine="708"/>
        <w:jc w:val="both"/>
        <w:rPr>
          <w:bCs/>
          <w:iCs/>
          <w:sz w:val="30"/>
          <w:szCs w:val="30"/>
        </w:rPr>
      </w:pPr>
      <w:r w:rsidRPr="00A365BB">
        <w:rPr>
          <w:bCs/>
          <w:iCs/>
          <w:sz w:val="30"/>
          <w:szCs w:val="30"/>
        </w:rPr>
        <w:t>За 4 месяца 2023 года в районе зарегистрировано:</w:t>
      </w:r>
    </w:p>
    <w:p w:rsidR="00A365BB" w:rsidRPr="00A365BB" w:rsidRDefault="00A365BB" w:rsidP="00A365BB">
      <w:pPr>
        <w:pStyle w:val="22"/>
        <w:ind w:firstLine="708"/>
        <w:jc w:val="both"/>
        <w:rPr>
          <w:bCs/>
          <w:iCs/>
          <w:sz w:val="30"/>
          <w:szCs w:val="30"/>
        </w:rPr>
      </w:pPr>
      <w:r w:rsidRPr="00A365BB">
        <w:rPr>
          <w:bCs/>
          <w:iCs/>
          <w:sz w:val="30"/>
          <w:szCs w:val="30"/>
        </w:rPr>
        <w:t>2 юридических лица:</w:t>
      </w:r>
    </w:p>
    <w:p w:rsidR="00A365BB" w:rsidRPr="00A365BB" w:rsidRDefault="00A365BB" w:rsidP="00A365BB">
      <w:pPr>
        <w:pStyle w:val="22"/>
        <w:ind w:firstLine="708"/>
        <w:jc w:val="both"/>
        <w:rPr>
          <w:bCs/>
          <w:iCs/>
          <w:sz w:val="30"/>
          <w:szCs w:val="30"/>
        </w:rPr>
      </w:pPr>
      <w:r w:rsidRPr="00A365BB">
        <w:rPr>
          <w:bCs/>
          <w:iCs/>
          <w:sz w:val="30"/>
          <w:szCs w:val="30"/>
        </w:rPr>
        <w:t>крестьянское (фермерское) хозяйство «Камерово»;</w:t>
      </w:r>
    </w:p>
    <w:p w:rsidR="00A365BB" w:rsidRPr="00A365BB" w:rsidRDefault="00A365BB" w:rsidP="00A365BB">
      <w:pPr>
        <w:pStyle w:val="22"/>
        <w:ind w:firstLine="708"/>
        <w:jc w:val="both"/>
        <w:rPr>
          <w:bCs/>
          <w:iCs/>
          <w:sz w:val="30"/>
          <w:szCs w:val="30"/>
        </w:rPr>
      </w:pPr>
      <w:r w:rsidRPr="00A365BB">
        <w:rPr>
          <w:bCs/>
          <w:iCs/>
          <w:sz w:val="30"/>
          <w:szCs w:val="30"/>
        </w:rPr>
        <w:t>общество с ограниченной ответственностью «ДимЛес-групп».</w:t>
      </w:r>
    </w:p>
    <w:p w:rsidR="00A365BB" w:rsidRPr="00A365BB" w:rsidRDefault="00A365BB" w:rsidP="00A365BB">
      <w:pPr>
        <w:pStyle w:val="22"/>
        <w:ind w:firstLine="708"/>
        <w:jc w:val="both"/>
        <w:rPr>
          <w:bCs/>
          <w:iCs/>
          <w:sz w:val="30"/>
          <w:szCs w:val="30"/>
        </w:rPr>
      </w:pPr>
      <w:r w:rsidRPr="00A365BB">
        <w:rPr>
          <w:bCs/>
          <w:iCs/>
          <w:sz w:val="30"/>
          <w:szCs w:val="30"/>
        </w:rPr>
        <w:t>14 индивидуальных предпринимателей, из них: 4 – в сфере грузоперевозок (занимают наибольший удельный вес 40,0% от зарегистрированных в текущем году),  4 – в сфере розничной торговли, 1 – деятельность ресторанов, 2 – в сфере производства, 1 – такси, 2 – прочие услуги.</w:t>
      </w:r>
    </w:p>
    <w:p w:rsidR="00A365BB" w:rsidRPr="00A365BB" w:rsidRDefault="00A365BB" w:rsidP="00A365BB">
      <w:pPr>
        <w:pStyle w:val="22"/>
        <w:ind w:right="0" w:firstLine="708"/>
        <w:jc w:val="both"/>
        <w:rPr>
          <w:bCs/>
          <w:iCs/>
          <w:sz w:val="30"/>
          <w:szCs w:val="30"/>
        </w:rPr>
      </w:pPr>
      <w:r w:rsidRPr="00A365BB">
        <w:rPr>
          <w:bCs/>
          <w:iCs/>
          <w:sz w:val="30"/>
          <w:szCs w:val="30"/>
        </w:rPr>
        <w:t>По оперативным данным трудоустроено 8 граждан на вновь созданные рабочие места за счет создания новых предприятий и производств.</w:t>
      </w:r>
    </w:p>
    <w:sectPr w:rsidR="00A365BB" w:rsidRPr="00A365BB" w:rsidSect="00787C98">
      <w:headerReference w:type="default" r:id="rId9"/>
      <w:pgSz w:w="11906" w:h="16838"/>
      <w:pgMar w:top="709" w:right="424" w:bottom="568"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70" w:rsidRDefault="00066C70" w:rsidP="003C3604">
      <w:pPr>
        <w:spacing w:after="0" w:line="240" w:lineRule="auto"/>
      </w:pPr>
      <w:r>
        <w:separator/>
      </w:r>
    </w:p>
  </w:endnote>
  <w:endnote w:type="continuationSeparator" w:id="0">
    <w:p w:rsidR="00066C70" w:rsidRDefault="00066C7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70" w:rsidRDefault="00066C70" w:rsidP="003C3604">
      <w:pPr>
        <w:spacing w:after="0" w:line="240" w:lineRule="auto"/>
      </w:pPr>
      <w:r>
        <w:separator/>
      </w:r>
    </w:p>
  </w:footnote>
  <w:footnote w:type="continuationSeparator" w:id="0">
    <w:p w:rsidR="00066C70" w:rsidRDefault="00066C7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3A4865" w:rsidP="004304FF">
    <w:pPr>
      <w:pStyle w:val="a9"/>
      <w:jc w:val="center"/>
      <w:rPr>
        <w:sz w:val="24"/>
        <w:szCs w:val="24"/>
      </w:rPr>
    </w:pPr>
    <w:r w:rsidRPr="004304FF">
      <w:rPr>
        <w:rFonts w:ascii="Times New Roman" w:hAnsi="Times New Roman"/>
        <w:sz w:val="24"/>
        <w:szCs w:val="24"/>
      </w:rPr>
      <w:fldChar w:fldCharType="begin"/>
    </w:r>
    <w:r w:rsidR="002C294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34EF0">
      <w:rPr>
        <w:rFonts w:ascii="Times New Roman" w:hAnsi="Times New Roman"/>
        <w:noProof/>
        <w:sz w:val="24"/>
        <w:szCs w:val="24"/>
      </w:rPr>
      <w:t>18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A75DFC"/>
    <w:multiLevelType w:val="hybridMultilevel"/>
    <w:tmpl w:val="705E3770"/>
    <w:lvl w:ilvl="0" w:tplc="377C001C">
      <w:start w:val="1"/>
      <w:numFmt w:val="decimal"/>
      <w:lvlText w:val="%1."/>
      <w:lvlJc w:val="left"/>
      <w:pPr>
        <w:ind w:left="2419" w:hanging="990"/>
      </w:pPr>
      <w:rPr>
        <w:rFonts w:hint="default"/>
        <w:b/>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12F05E5"/>
    <w:multiLevelType w:val="hybridMultilevel"/>
    <w:tmpl w:val="C4707E86"/>
    <w:lvl w:ilvl="0" w:tplc="50FAFFAA">
      <w:start w:val="1"/>
      <w:numFmt w:val="decimal"/>
      <w:lvlText w:val="%1)"/>
      <w:lvlJc w:val="left"/>
      <w:pPr>
        <w:ind w:left="795" w:hanging="435"/>
      </w:pPr>
      <w:rPr>
        <w:rFonts w:hint="default"/>
        <w:sz w:val="30"/>
        <w:szCs w:val="3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6">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8CB6722"/>
    <w:multiLevelType w:val="hybridMultilevel"/>
    <w:tmpl w:val="841467D6"/>
    <w:lvl w:ilvl="0" w:tplc="EB90B1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15"/>
  </w:num>
  <w:num w:numId="5">
    <w:abstractNumId w:val="5"/>
  </w:num>
  <w:num w:numId="6">
    <w:abstractNumId w:val="16"/>
  </w:num>
  <w:num w:numId="7">
    <w:abstractNumId w:val="18"/>
  </w:num>
  <w:num w:numId="8">
    <w:abstractNumId w:val="3"/>
  </w:num>
  <w:num w:numId="9">
    <w:abstractNumId w:val="14"/>
  </w:num>
  <w:num w:numId="10">
    <w:abstractNumId w:val="17"/>
  </w:num>
  <w:num w:numId="11">
    <w:abstractNumId w:val="21"/>
  </w:num>
  <w:num w:numId="12">
    <w:abstractNumId w:val="23"/>
  </w:num>
  <w:num w:numId="13">
    <w:abstractNumId w:val="22"/>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7"/>
  </w:num>
  <w:num w:numId="21">
    <w:abstractNumId w:val="10"/>
  </w:num>
  <w:num w:numId="22">
    <w:abstractNumId w:val="26"/>
  </w:num>
  <w:num w:numId="23">
    <w:abstractNumId w:val="24"/>
  </w:num>
  <w:num w:numId="24">
    <w:abstractNumId w:val="12"/>
  </w:num>
  <w:num w:numId="25">
    <w:abstractNumId w:val="29"/>
  </w:num>
  <w:num w:numId="26">
    <w:abstractNumId w:val="0"/>
  </w:num>
  <w:num w:numId="27">
    <w:abstractNumId w:val="2"/>
  </w:num>
  <w:num w:numId="28">
    <w:abstractNumId w:val="13"/>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4EF0"/>
    <w:rsid w:val="00037F18"/>
    <w:rsid w:val="00041BDA"/>
    <w:rsid w:val="000464C6"/>
    <w:rsid w:val="00047195"/>
    <w:rsid w:val="00050BF5"/>
    <w:rsid w:val="00052B7D"/>
    <w:rsid w:val="00061DDC"/>
    <w:rsid w:val="00062CF0"/>
    <w:rsid w:val="00065F6B"/>
    <w:rsid w:val="00066C70"/>
    <w:rsid w:val="00071623"/>
    <w:rsid w:val="0007219E"/>
    <w:rsid w:val="000729B9"/>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306A"/>
    <w:rsid w:val="000C7BBC"/>
    <w:rsid w:val="000D3DC3"/>
    <w:rsid w:val="000D5F84"/>
    <w:rsid w:val="000E0814"/>
    <w:rsid w:val="000E1E93"/>
    <w:rsid w:val="000E5DD0"/>
    <w:rsid w:val="000E757A"/>
    <w:rsid w:val="000E7F6D"/>
    <w:rsid w:val="000F07C0"/>
    <w:rsid w:val="000F3C83"/>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F4D"/>
    <w:rsid w:val="001349F4"/>
    <w:rsid w:val="0013625C"/>
    <w:rsid w:val="00137D70"/>
    <w:rsid w:val="0014240D"/>
    <w:rsid w:val="00145F53"/>
    <w:rsid w:val="001462A9"/>
    <w:rsid w:val="00155982"/>
    <w:rsid w:val="0015709F"/>
    <w:rsid w:val="0016086C"/>
    <w:rsid w:val="001615D6"/>
    <w:rsid w:val="0016243D"/>
    <w:rsid w:val="00166350"/>
    <w:rsid w:val="00176F0D"/>
    <w:rsid w:val="00177E9D"/>
    <w:rsid w:val="00181649"/>
    <w:rsid w:val="00182AF8"/>
    <w:rsid w:val="00184CB0"/>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3716"/>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319"/>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6C1B"/>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4865"/>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20AC"/>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137"/>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38D2"/>
    <w:rsid w:val="0063568C"/>
    <w:rsid w:val="00637AB6"/>
    <w:rsid w:val="00637B48"/>
    <w:rsid w:val="00637CD5"/>
    <w:rsid w:val="00641944"/>
    <w:rsid w:val="00643426"/>
    <w:rsid w:val="00644272"/>
    <w:rsid w:val="00644E5F"/>
    <w:rsid w:val="00645952"/>
    <w:rsid w:val="00653969"/>
    <w:rsid w:val="006541FB"/>
    <w:rsid w:val="00654CE7"/>
    <w:rsid w:val="00654FCB"/>
    <w:rsid w:val="006557D2"/>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64C45"/>
    <w:rsid w:val="007701E2"/>
    <w:rsid w:val="0077038B"/>
    <w:rsid w:val="00772AFE"/>
    <w:rsid w:val="00775DFE"/>
    <w:rsid w:val="00775ED7"/>
    <w:rsid w:val="007770BF"/>
    <w:rsid w:val="00777FDF"/>
    <w:rsid w:val="00782F18"/>
    <w:rsid w:val="00783872"/>
    <w:rsid w:val="00786C1E"/>
    <w:rsid w:val="00787C98"/>
    <w:rsid w:val="00790CB8"/>
    <w:rsid w:val="007910E5"/>
    <w:rsid w:val="0079236D"/>
    <w:rsid w:val="00792D80"/>
    <w:rsid w:val="00792FF4"/>
    <w:rsid w:val="0079524E"/>
    <w:rsid w:val="00796113"/>
    <w:rsid w:val="00796262"/>
    <w:rsid w:val="007962C9"/>
    <w:rsid w:val="00796E0C"/>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937FA"/>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E6674"/>
    <w:rsid w:val="008F007B"/>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2ECE"/>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365BB"/>
    <w:rsid w:val="00A41C64"/>
    <w:rsid w:val="00A455C2"/>
    <w:rsid w:val="00A50A77"/>
    <w:rsid w:val="00A54AC3"/>
    <w:rsid w:val="00A566E3"/>
    <w:rsid w:val="00A6763F"/>
    <w:rsid w:val="00A72C18"/>
    <w:rsid w:val="00A7504C"/>
    <w:rsid w:val="00A75B8B"/>
    <w:rsid w:val="00A75E42"/>
    <w:rsid w:val="00A811F8"/>
    <w:rsid w:val="00A86425"/>
    <w:rsid w:val="00A86F4B"/>
    <w:rsid w:val="00A94BE4"/>
    <w:rsid w:val="00AA0481"/>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C7F47"/>
    <w:rsid w:val="00BD305F"/>
    <w:rsid w:val="00BD410A"/>
    <w:rsid w:val="00BD5758"/>
    <w:rsid w:val="00BE0003"/>
    <w:rsid w:val="00BE0539"/>
    <w:rsid w:val="00BE183D"/>
    <w:rsid w:val="00BE54FD"/>
    <w:rsid w:val="00BE6D52"/>
    <w:rsid w:val="00BE7868"/>
    <w:rsid w:val="00BE7CEB"/>
    <w:rsid w:val="00BF1BAF"/>
    <w:rsid w:val="00BF2446"/>
    <w:rsid w:val="00BF2B8D"/>
    <w:rsid w:val="00BF5237"/>
    <w:rsid w:val="00BF52C8"/>
    <w:rsid w:val="00BF5343"/>
    <w:rsid w:val="00BF6827"/>
    <w:rsid w:val="00C00FD4"/>
    <w:rsid w:val="00C02EDC"/>
    <w:rsid w:val="00C03761"/>
    <w:rsid w:val="00C03F43"/>
    <w:rsid w:val="00C047C2"/>
    <w:rsid w:val="00C056BA"/>
    <w:rsid w:val="00C0692F"/>
    <w:rsid w:val="00C16396"/>
    <w:rsid w:val="00C166D6"/>
    <w:rsid w:val="00C206A3"/>
    <w:rsid w:val="00C25115"/>
    <w:rsid w:val="00C252E4"/>
    <w:rsid w:val="00C25E79"/>
    <w:rsid w:val="00C3215D"/>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185F"/>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3EDE"/>
    <w:rsid w:val="00D046C3"/>
    <w:rsid w:val="00D05368"/>
    <w:rsid w:val="00D06679"/>
    <w:rsid w:val="00D06934"/>
    <w:rsid w:val="00D0714E"/>
    <w:rsid w:val="00D11807"/>
    <w:rsid w:val="00D12D6F"/>
    <w:rsid w:val="00D14249"/>
    <w:rsid w:val="00D15504"/>
    <w:rsid w:val="00D16EF0"/>
    <w:rsid w:val="00D20BFB"/>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05FC"/>
    <w:rsid w:val="00DC2F1C"/>
    <w:rsid w:val="00DC45BE"/>
    <w:rsid w:val="00DC58EF"/>
    <w:rsid w:val="00DD0914"/>
    <w:rsid w:val="00DD35BC"/>
    <w:rsid w:val="00DD40E6"/>
    <w:rsid w:val="00DD5507"/>
    <w:rsid w:val="00DD55FA"/>
    <w:rsid w:val="00DE269B"/>
    <w:rsid w:val="00DE52BC"/>
    <w:rsid w:val="00DF2A42"/>
    <w:rsid w:val="00DF3038"/>
    <w:rsid w:val="00E037DB"/>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3C75"/>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90D"/>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48D4"/>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unhideWhenUsed/>
    <w:rsid w:val="00EA0C57"/>
    <w:pPr>
      <w:spacing w:after="120"/>
    </w:pPr>
  </w:style>
  <w:style w:type="character" w:customStyle="1" w:styleId="af7">
    <w:name w:val="Основной текст Знак"/>
    <w:basedOn w:val="a0"/>
    <w:link w:val="af6"/>
    <w:uiPriority w:val="99"/>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unhideWhenUsed/>
    <w:rsid w:val="00EA0C57"/>
    <w:pPr>
      <w:spacing w:after="120"/>
    </w:pPr>
  </w:style>
  <w:style w:type="character" w:customStyle="1" w:styleId="af7">
    <w:name w:val="Основной текст Знак"/>
    <w:basedOn w:val="a0"/>
    <w:link w:val="af6"/>
    <w:uiPriority w:val="99"/>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2428-BB3D-453F-9782-41534DF3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11542</Words>
  <Characters>65794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2</cp:revision>
  <cp:lastPrinted>2022-03-04T09:44:00Z</cp:lastPrinted>
  <dcterms:created xsi:type="dcterms:W3CDTF">2023-06-14T09:50:00Z</dcterms:created>
  <dcterms:modified xsi:type="dcterms:W3CDTF">2023-06-14T09:50:00Z</dcterms:modified>
</cp:coreProperties>
</file>