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88" w:rsidRPr="00FE1288" w:rsidRDefault="00FE1288" w:rsidP="00FE1288">
      <w:pPr>
        <w:pStyle w:val="a3"/>
        <w:spacing w:before="120" w:beforeAutospacing="0" w:after="120" w:afterAutospacing="0"/>
        <w:jc w:val="both"/>
        <w:rPr>
          <w:color w:val="333333"/>
          <w:sz w:val="30"/>
          <w:szCs w:val="30"/>
        </w:rPr>
      </w:pPr>
      <w:r w:rsidRPr="00FE1288">
        <w:rPr>
          <w:rStyle w:val="a4"/>
          <w:color w:val="333333"/>
          <w:sz w:val="30"/>
          <w:szCs w:val="30"/>
        </w:rPr>
        <w:t xml:space="preserve">Информация </w:t>
      </w:r>
      <w:r w:rsidRPr="00FE1288">
        <w:rPr>
          <w:rStyle w:val="a4"/>
          <w:color w:val="333333"/>
          <w:sz w:val="30"/>
          <w:szCs w:val="30"/>
        </w:rPr>
        <w:t>Кировской</w:t>
      </w:r>
      <w:r w:rsidRPr="00FE1288">
        <w:rPr>
          <w:rStyle w:val="a4"/>
          <w:color w:val="333333"/>
          <w:sz w:val="30"/>
          <w:szCs w:val="30"/>
        </w:rPr>
        <w:t xml:space="preserve"> районной комиссии по выборам Президента Республики Беларусь о количестве избирателей, поставивших подписи в поддержку выдвижения кандидатов в Президенты Республики Беларусь, по </w:t>
      </w:r>
      <w:r w:rsidRPr="00FE1288">
        <w:rPr>
          <w:rStyle w:val="a4"/>
          <w:color w:val="333333"/>
          <w:sz w:val="30"/>
          <w:szCs w:val="30"/>
        </w:rPr>
        <w:t>Кировскому</w:t>
      </w:r>
      <w:r w:rsidRPr="00FE1288">
        <w:rPr>
          <w:rStyle w:val="a4"/>
          <w:color w:val="333333"/>
          <w:sz w:val="30"/>
          <w:szCs w:val="30"/>
        </w:rPr>
        <w:t xml:space="preserve"> району</w:t>
      </w:r>
    </w:p>
    <w:p w:rsidR="00FE1288" w:rsidRPr="00FE1288" w:rsidRDefault="00FE1288" w:rsidP="00FE1288">
      <w:pPr>
        <w:pStyle w:val="a3"/>
        <w:spacing w:before="120" w:beforeAutospacing="0" w:after="120" w:afterAutospacing="0"/>
        <w:jc w:val="both"/>
        <w:rPr>
          <w:color w:val="333333"/>
          <w:sz w:val="30"/>
          <w:szCs w:val="30"/>
        </w:rPr>
      </w:pPr>
      <w:proofErr w:type="gramStart"/>
      <w:r w:rsidRPr="00FE1288">
        <w:rPr>
          <w:color w:val="333333"/>
          <w:sz w:val="30"/>
          <w:szCs w:val="30"/>
        </w:rPr>
        <w:t xml:space="preserve">Рассмотрев акты о результатах проверки достоверности подписей избирателей и соответствующих им данных в подписных листах </w:t>
      </w:r>
      <w:r w:rsidRPr="00FE1288">
        <w:rPr>
          <w:color w:val="333333"/>
          <w:sz w:val="30"/>
          <w:szCs w:val="30"/>
        </w:rPr>
        <w:t>Кировская</w:t>
      </w:r>
      <w:r w:rsidRPr="00FE1288">
        <w:rPr>
          <w:color w:val="333333"/>
          <w:sz w:val="30"/>
          <w:szCs w:val="30"/>
        </w:rPr>
        <w:t xml:space="preserve"> районная комиссия по выборам Президента Республики Беларусь, на основании пункта 2 части пятой статьи 40 Избирательного кодекса Республики Беларусь, установила, что количество избирателей по </w:t>
      </w:r>
      <w:r w:rsidRPr="00FE1288">
        <w:rPr>
          <w:color w:val="333333"/>
          <w:sz w:val="30"/>
          <w:szCs w:val="30"/>
        </w:rPr>
        <w:t>Кировскому</w:t>
      </w:r>
      <w:r w:rsidRPr="00FE1288">
        <w:rPr>
          <w:color w:val="333333"/>
          <w:sz w:val="30"/>
          <w:szCs w:val="30"/>
        </w:rPr>
        <w:t xml:space="preserve"> району, поставивших подписи в поддержку предложения о выдвижении кандидатов в Президенты Республики Беларусь составляет:</w:t>
      </w:r>
      <w:proofErr w:type="gramEnd"/>
    </w:p>
    <w:p w:rsidR="00FE1288" w:rsidRDefault="00FE1288" w:rsidP="00FE1288">
      <w:pPr>
        <w:pStyle w:val="a3"/>
        <w:spacing w:before="120" w:beforeAutospacing="0" w:after="120" w:afterAutospacing="0"/>
        <w:jc w:val="both"/>
        <w:rPr>
          <w:color w:val="333333"/>
          <w:sz w:val="30"/>
          <w:szCs w:val="30"/>
        </w:rPr>
      </w:pPr>
      <w:r w:rsidRPr="00FE1288">
        <w:rPr>
          <w:color w:val="333333"/>
          <w:sz w:val="30"/>
          <w:szCs w:val="30"/>
        </w:rPr>
        <w:t xml:space="preserve">— Лукашенко Александр Григорьевич — </w:t>
      </w:r>
      <w:r w:rsidRPr="00FE1288">
        <w:rPr>
          <w:color w:val="333333"/>
          <w:sz w:val="30"/>
          <w:szCs w:val="30"/>
        </w:rPr>
        <w:t>10314</w:t>
      </w:r>
      <w:r w:rsidRPr="00FE1288">
        <w:rPr>
          <w:color w:val="333333"/>
          <w:sz w:val="30"/>
          <w:szCs w:val="30"/>
        </w:rPr>
        <w:t>;</w:t>
      </w:r>
    </w:p>
    <w:p w:rsidR="00FE1288" w:rsidRDefault="00FE1288" w:rsidP="00FE1288">
      <w:pPr>
        <w:pStyle w:val="a3"/>
        <w:spacing w:before="120" w:beforeAutospacing="0" w:after="120" w:afterAutospacing="0"/>
        <w:jc w:val="both"/>
        <w:rPr>
          <w:color w:val="333333"/>
          <w:sz w:val="30"/>
          <w:szCs w:val="30"/>
        </w:rPr>
      </w:pPr>
      <w:r w:rsidRPr="00FE1288">
        <w:rPr>
          <w:color w:val="333333"/>
          <w:sz w:val="30"/>
          <w:szCs w:val="30"/>
        </w:rPr>
        <w:t>— </w:t>
      </w:r>
      <w:proofErr w:type="spellStart"/>
      <w:r w:rsidRPr="00FE1288">
        <w:rPr>
          <w:color w:val="333333"/>
          <w:sz w:val="30"/>
          <w:szCs w:val="30"/>
        </w:rPr>
        <w:t>Сыранков</w:t>
      </w:r>
      <w:proofErr w:type="spellEnd"/>
      <w:r w:rsidRPr="00FE1288">
        <w:rPr>
          <w:color w:val="333333"/>
          <w:sz w:val="30"/>
          <w:szCs w:val="30"/>
        </w:rPr>
        <w:t xml:space="preserve"> Сергей Александрович — </w:t>
      </w:r>
      <w:r w:rsidRPr="00FE1288">
        <w:rPr>
          <w:color w:val="333333"/>
          <w:sz w:val="30"/>
          <w:szCs w:val="30"/>
        </w:rPr>
        <w:t>672</w:t>
      </w:r>
      <w:r w:rsidRPr="00FE1288">
        <w:rPr>
          <w:color w:val="333333"/>
          <w:sz w:val="30"/>
          <w:szCs w:val="30"/>
        </w:rPr>
        <w:t>;</w:t>
      </w:r>
    </w:p>
    <w:p w:rsidR="00FE1288" w:rsidRPr="00FE1288" w:rsidRDefault="00FE1288" w:rsidP="00FE1288">
      <w:pPr>
        <w:pStyle w:val="a3"/>
        <w:spacing w:before="120" w:beforeAutospacing="0" w:after="120" w:afterAutospacing="0"/>
        <w:jc w:val="both"/>
        <w:rPr>
          <w:color w:val="333333"/>
          <w:sz w:val="30"/>
          <w:szCs w:val="30"/>
        </w:rPr>
      </w:pPr>
      <w:bookmarkStart w:id="0" w:name="_GoBack"/>
      <w:bookmarkEnd w:id="0"/>
      <w:r w:rsidRPr="00FE1288">
        <w:rPr>
          <w:color w:val="333333"/>
          <w:sz w:val="30"/>
          <w:szCs w:val="30"/>
        </w:rPr>
        <w:t>— Хижняк Александр Николаевич — 2</w:t>
      </w:r>
      <w:r w:rsidRPr="00FE1288">
        <w:rPr>
          <w:color w:val="333333"/>
          <w:sz w:val="30"/>
          <w:szCs w:val="30"/>
        </w:rPr>
        <w:t>57</w:t>
      </w:r>
      <w:r w:rsidRPr="00FE1288">
        <w:rPr>
          <w:color w:val="333333"/>
          <w:sz w:val="30"/>
          <w:szCs w:val="30"/>
        </w:rPr>
        <w:t>.</w:t>
      </w:r>
    </w:p>
    <w:p w:rsidR="00504D15" w:rsidRDefault="00504D15"/>
    <w:sectPr w:rsidR="0050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88"/>
    <w:rsid w:val="00504D15"/>
    <w:rsid w:val="006C2042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Белявская Виктория Леонидовна</dc:creator>
  <cp:lastModifiedBy>Белявская Виктория Леонидовна</cp:lastModifiedBy>
  <cp:revision>1</cp:revision>
  <cp:lastPrinted>2025-01-16T05:18:00Z</cp:lastPrinted>
  <dcterms:created xsi:type="dcterms:W3CDTF">2025-01-16T05:16:00Z</dcterms:created>
  <dcterms:modified xsi:type="dcterms:W3CDTF">2025-01-16T05:24:00Z</dcterms:modified>
</cp:coreProperties>
</file>